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38" w:rsidRDefault="00B82338" w:rsidP="002E0BAE">
      <w:pPr>
        <w:jc w:val="both"/>
        <w:rPr>
          <w:b/>
          <w:sz w:val="24"/>
          <w:szCs w:val="24"/>
          <w:lang w:val="en-US"/>
        </w:rPr>
      </w:pPr>
    </w:p>
    <w:p w:rsidR="0096018A" w:rsidRPr="00167271" w:rsidRDefault="001356E0" w:rsidP="000E673E">
      <w:pPr>
        <w:jc w:val="both"/>
        <w:rPr>
          <w:b/>
          <w:sz w:val="24"/>
          <w:szCs w:val="24"/>
          <w:lang w:val="pt-PT"/>
        </w:rPr>
      </w:pPr>
      <w:r w:rsidRPr="00167271">
        <w:rPr>
          <w:b/>
          <w:sz w:val="24"/>
          <w:szCs w:val="24"/>
          <w:lang w:val="pt-PT"/>
        </w:rPr>
        <w:t>GREEN CRESCENT</w:t>
      </w:r>
      <w:r w:rsidR="000A3D3F" w:rsidRPr="00167271">
        <w:rPr>
          <w:b/>
          <w:sz w:val="24"/>
          <w:szCs w:val="24"/>
          <w:lang w:val="pt-PT"/>
        </w:rPr>
        <w:t xml:space="preserve"> </w:t>
      </w:r>
    </w:p>
    <w:p w:rsidR="00F16A29" w:rsidRPr="00BA7588" w:rsidRDefault="00BA7588" w:rsidP="002066C3">
      <w:pPr>
        <w:jc w:val="center"/>
        <w:rPr>
          <w:b/>
          <w:sz w:val="24"/>
          <w:szCs w:val="24"/>
          <w:lang w:val="pt-PT"/>
        </w:rPr>
      </w:pPr>
      <w:r w:rsidRPr="00BA7588">
        <w:rPr>
          <w:b/>
          <w:sz w:val="24"/>
          <w:szCs w:val="24"/>
          <w:lang w:val="pt-PT"/>
        </w:rPr>
        <w:t xml:space="preserve">PROJECTO DE CONSCIENCIALIZAÇÃO DE ADULTOS SOBRE A </w:t>
      </w:r>
      <w:r w:rsidR="00C23A25">
        <w:rPr>
          <w:b/>
          <w:sz w:val="24"/>
          <w:szCs w:val="24"/>
          <w:lang w:val="pt-PT"/>
        </w:rPr>
        <w:t>TOXICODEPENDÊNCIA</w:t>
      </w:r>
    </w:p>
    <w:p w:rsidR="00D51EE3" w:rsidRPr="008965B4" w:rsidRDefault="00BA7588" w:rsidP="002066C3">
      <w:pPr>
        <w:jc w:val="center"/>
        <w:rPr>
          <w:b/>
          <w:sz w:val="24"/>
          <w:szCs w:val="24"/>
          <w:lang w:val="pt-PT"/>
        </w:rPr>
      </w:pPr>
      <w:r w:rsidRPr="008965B4">
        <w:rPr>
          <w:b/>
          <w:sz w:val="24"/>
          <w:szCs w:val="24"/>
          <w:lang w:val="pt-PT"/>
        </w:rPr>
        <w:t xml:space="preserve">CONCURSO DE </w:t>
      </w:r>
      <w:r w:rsidR="00896780">
        <w:rPr>
          <w:b/>
          <w:sz w:val="24"/>
          <w:szCs w:val="24"/>
          <w:lang w:val="pt-PT"/>
        </w:rPr>
        <w:t>VÍDEO</w:t>
      </w:r>
      <w:r w:rsidR="0010017A" w:rsidRPr="008965B4">
        <w:rPr>
          <w:b/>
          <w:sz w:val="24"/>
          <w:szCs w:val="24"/>
          <w:lang w:val="pt-PT"/>
        </w:rPr>
        <w:t xml:space="preserve">: </w:t>
      </w:r>
      <w:r w:rsidR="008965B4" w:rsidRPr="008965B4">
        <w:rPr>
          <w:b/>
          <w:sz w:val="24"/>
          <w:szCs w:val="24"/>
          <w:lang w:val="pt-PT"/>
        </w:rPr>
        <w:t>“</w:t>
      </w:r>
      <w:r w:rsidR="000B3B51">
        <w:rPr>
          <w:b/>
          <w:sz w:val="24"/>
          <w:szCs w:val="24"/>
          <w:lang w:val="pt-PT"/>
        </w:rPr>
        <w:t>VAMOS FALAR SOBRE IST</w:t>
      </w:r>
      <w:r w:rsidR="008965B4" w:rsidRPr="008965B4">
        <w:rPr>
          <w:b/>
          <w:sz w:val="24"/>
          <w:szCs w:val="24"/>
          <w:lang w:val="pt-PT"/>
        </w:rPr>
        <w:t>O, NÃO ESTÁS S</w:t>
      </w:r>
      <w:r w:rsidR="000B3B51">
        <w:rPr>
          <w:b/>
          <w:sz w:val="24"/>
          <w:szCs w:val="24"/>
          <w:lang w:val="pt-PT"/>
        </w:rPr>
        <w:t>OZINHO</w:t>
      </w:r>
      <w:r w:rsidR="008965B4">
        <w:rPr>
          <w:b/>
          <w:sz w:val="24"/>
          <w:szCs w:val="24"/>
          <w:lang w:val="pt-PT"/>
        </w:rPr>
        <w:t>”</w:t>
      </w:r>
    </w:p>
    <w:p w:rsidR="00B82338" w:rsidRPr="008965B4" w:rsidRDefault="00B82338" w:rsidP="002E0BAE">
      <w:pPr>
        <w:jc w:val="both"/>
        <w:rPr>
          <w:b/>
          <w:sz w:val="24"/>
          <w:szCs w:val="24"/>
          <w:lang w:val="pt-PT"/>
        </w:rPr>
      </w:pPr>
    </w:p>
    <w:p w:rsidR="000A3D3F" w:rsidRPr="008965B4" w:rsidRDefault="008965B4" w:rsidP="00C23A25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pt-PT"/>
        </w:rPr>
      </w:pPr>
      <w:r w:rsidRPr="008965B4">
        <w:rPr>
          <w:b/>
          <w:sz w:val="24"/>
          <w:szCs w:val="24"/>
          <w:u w:val="single"/>
          <w:lang w:val="pt-PT"/>
        </w:rPr>
        <w:t xml:space="preserve">O QUE É O PROJECTO DE CONSCIENCIALIZAÇÃO DE ADULTOS SOBRE A </w:t>
      </w:r>
      <w:r w:rsidR="00C23A25">
        <w:rPr>
          <w:b/>
          <w:sz w:val="24"/>
          <w:szCs w:val="24"/>
          <w:u w:val="single"/>
          <w:lang w:val="pt-PT"/>
        </w:rPr>
        <w:t>TOXICODEPENDÊNCIA</w:t>
      </w:r>
      <w:r>
        <w:rPr>
          <w:b/>
          <w:sz w:val="24"/>
          <w:szCs w:val="24"/>
          <w:u w:val="single"/>
          <w:lang w:val="pt-PT"/>
        </w:rPr>
        <w:t xml:space="preserve"> (DAWAP)?</w:t>
      </w:r>
    </w:p>
    <w:p w:rsidR="0010017A" w:rsidRPr="00047EF8" w:rsidRDefault="002066C3" w:rsidP="00C23A25">
      <w:pPr>
        <w:spacing w:line="270" w:lineRule="atLeast"/>
        <w:ind w:left="36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8965B4">
        <w:rPr>
          <w:bCs/>
          <w:sz w:val="24"/>
          <w:szCs w:val="24"/>
        </w:rPr>
        <w:t xml:space="preserve"> </w:t>
      </w:r>
      <w:r w:rsidR="008965B4" w:rsidRPr="005C5B83">
        <w:rPr>
          <w:bCs/>
          <w:i/>
          <w:iCs/>
          <w:sz w:val="24"/>
          <w:szCs w:val="24"/>
        </w:rPr>
        <w:t>Green Crescent</w:t>
      </w:r>
      <w:r w:rsidR="008965B4">
        <w:rPr>
          <w:bCs/>
          <w:sz w:val="24"/>
          <w:szCs w:val="24"/>
        </w:rPr>
        <w:t xml:space="preserve"> – </w:t>
      </w:r>
      <w:r w:rsidR="008965B4" w:rsidRPr="00047EF8">
        <w:rPr>
          <w:bCs/>
          <w:sz w:val="24"/>
          <w:szCs w:val="24"/>
        </w:rPr>
        <w:t>Yeşilay</w:t>
      </w:r>
      <w:r w:rsidR="008965B4">
        <w:rPr>
          <w:bCs/>
          <w:sz w:val="24"/>
          <w:szCs w:val="24"/>
        </w:rPr>
        <w:t xml:space="preserve"> – </w:t>
      </w:r>
      <w:r w:rsidR="00C23A25">
        <w:rPr>
          <w:bCs/>
          <w:sz w:val="24"/>
          <w:szCs w:val="24"/>
        </w:rPr>
        <w:t>desenvolve</w:t>
      </w:r>
      <w:r w:rsidR="008965B4">
        <w:rPr>
          <w:bCs/>
          <w:sz w:val="24"/>
          <w:szCs w:val="24"/>
        </w:rPr>
        <w:t xml:space="preserve"> projectos internacionais para contribuir </w:t>
      </w:r>
      <w:r w:rsidR="00C23A25">
        <w:rPr>
          <w:bCs/>
          <w:sz w:val="24"/>
          <w:szCs w:val="24"/>
        </w:rPr>
        <w:t>com</w:t>
      </w:r>
      <w:r w:rsidR="00825297">
        <w:rPr>
          <w:bCs/>
          <w:sz w:val="24"/>
          <w:szCs w:val="24"/>
        </w:rPr>
        <w:t xml:space="preserve"> possíveis soluções para os abusos comuns do consumo de drogas no mundo.  Este projecto</w:t>
      </w:r>
      <w:r>
        <w:rPr>
          <w:bCs/>
          <w:sz w:val="24"/>
          <w:szCs w:val="24"/>
        </w:rPr>
        <w:t xml:space="preserve"> DAWAP</w:t>
      </w:r>
      <w:r w:rsidR="00825297">
        <w:rPr>
          <w:bCs/>
          <w:sz w:val="24"/>
          <w:szCs w:val="24"/>
        </w:rPr>
        <w:t xml:space="preserve">, patrocinado pela Agência Nacional da Turquia no âmbito do programa ERASMUS+KA2 e do Ministério dos Assuntos Europeus, foi lançado para promover a importância da consciencialização dos pais, a sua percepção e </w:t>
      </w:r>
      <w:r w:rsidR="005C5B83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>entendimento sobre os riscos da</w:t>
      </w:r>
      <w:r w:rsidR="008252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toxicodependência</w:t>
      </w:r>
      <w:r w:rsidR="00825297">
        <w:rPr>
          <w:bCs/>
          <w:sz w:val="24"/>
          <w:szCs w:val="24"/>
        </w:rPr>
        <w:t xml:space="preserve"> que os seus filhos enfrentam. O proj</w:t>
      </w:r>
      <w:r w:rsidR="005C5B83">
        <w:rPr>
          <w:bCs/>
          <w:sz w:val="24"/>
          <w:szCs w:val="24"/>
        </w:rPr>
        <w:t>ecto começou em 2015 e terminará</w:t>
      </w:r>
      <w:r w:rsidR="00825297">
        <w:rPr>
          <w:bCs/>
          <w:sz w:val="24"/>
          <w:szCs w:val="24"/>
        </w:rPr>
        <w:t xml:space="preserve"> em Ag</w:t>
      </w:r>
      <w:r w:rsidR="005C5B83">
        <w:rPr>
          <w:bCs/>
          <w:sz w:val="24"/>
          <w:szCs w:val="24"/>
        </w:rPr>
        <w:t xml:space="preserve">osto de 2016. Depois desta data, o DAWAP irá lançar um programa com </w:t>
      </w:r>
      <w:r w:rsidR="008965B4">
        <w:rPr>
          <w:bCs/>
          <w:sz w:val="24"/>
          <w:szCs w:val="24"/>
        </w:rPr>
        <w:t xml:space="preserve"> </w:t>
      </w:r>
      <w:r w:rsidR="005C5B83">
        <w:rPr>
          <w:bCs/>
          <w:sz w:val="24"/>
          <w:szCs w:val="24"/>
        </w:rPr>
        <w:t xml:space="preserve">implementações futuras de longo-prazo. </w:t>
      </w:r>
    </w:p>
    <w:p w:rsidR="0010017A" w:rsidRPr="00047EF8" w:rsidRDefault="005C5B83" w:rsidP="00896780">
      <w:pPr>
        <w:spacing w:line="270" w:lineRule="atLeast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No âmbito do projecto, em colaboração com as mais influentes ONG da Lutuânia, Portugal e Holanda, pretende</w:t>
      </w:r>
      <w:r w:rsidR="00C23A25">
        <w:rPr>
          <w:sz w:val="24"/>
          <w:szCs w:val="24"/>
        </w:rPr>
        <w:t>m</w:t>
      </w:r>
      <w:r>
        <w:rPr>
          <w:sz w:val="24"/>
          <w:szCs w:val="24"/>
        </w:rPr>
        <w:t xml:space="preserve"> realizar</w:t>
      </w:r>
      <w:r w:rsidR="00C23A25">
        <w:rPr>
          <w:sz w:val="24"/>
          <w:szCs w:val="24"/>
        </w:rPr>
        <w:t>-se</w:t>
      </w:r>
      <w:r>
        <w:rPr>
          <w:sz w:val="24"/>
          <w:szCs w:val="24"/>
        </w:rPr>
        <w:t xml:space="preserve"> </w:t>
      </w:r>
      <w:r w:rsidR="002066C3">
        <w:rPr>
          <w:sz w:val="24"/>
          <w:szCs w:val="24"/>
        </w:rPr>
        <w:t>inquéritos pré e pós-campanha</w:t>
      </w:r>
      <w:r>
        <w:rPr>
          <w:sz w:val="24"/>
          <w:szCs w:val="24"/>
        </w:rPr>
        <w:t xml:space="preserve">, formações, reuniões de grupo e </w:t>
      </w:r>
      <w:r w:rsidR="002066C3">
        <w:rPr>
          <w:sz w:val="24"/>
          <w:szCs w:val="24"/>
        </w:rPr>
        <w:t>concurso académico</w:t>
      </w:r>
      <w:r>
        <w:rPr>
          <w:sz w:val="24"/>
          <w:szCs w:val="24"/>
        </w:rPr>
        <w:t xml:space="preserve">. </w:t>
      </w:r>
    </w:p>
    <w:p w:rsidR="00047EF8" w:rsidRDefault="00720FD1" w:rsidP="00C23A25">
      <w:pPr>
        <w:spacing w:line="270" w:lineRule="atLeast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 tema foca-se sobretudo nas relações entre pais e filhos contra o abuso de drogas e </w:t>
      </w:r>
      <w:r w:rsidR="00C23A25">
        <w:rPr>
          <w:sz w:val="24"/>
          <w:szCs w:val="24"/>
        </w:rPr>
        <w:t xml:space="preserve">nos métodos de prevenção e partilha de informação que os pais desenvolvem para abordar este tema com os filhos. </w:t>
      </w:r>
    </w:p>
    <w:p w:rsidR="0010017A" w:rsidRDefault="000B3B51" w:rsidP="000B3B51">
      <w:pPr>
        <w:spacing w:line="270" w:lineRule="atLeast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fase final do projecto é o concurso </w:t>
      </w:r>
      <w:r w:rsidR="002066C3">
        <w:rPr>
          <w:sz w:val="24"/>
          <w:szCs w:val="24"/>
        </w:rPr>
        <w:t xml:space="preserve">académico (Universidades e Escolas Profissionais) </w:t>
      </w:r>
      <w:r>
        <w:rPr>
          <w:sz w:val="24"/>
          <w:szCs w:val="24"/>
        </w:rPr>
        <w:t xml:space="preserve">a lançar para avaliar os resultados das formações. </w:t>
      </w:r>
    </w:p>
    <w:p w:rsidR="002066C3" w:rsidRPr="00047EF8" w:rsidRDefault="002066C3" w:rsidP="000B3B51">
      <w:pPr>
        <w:spacing w:line="270" w:lineRule="atLeast"/>
        <w:ind w:left="360"/>
        <w:jc w:val="both"/>
        <w:textAlignment w:val="baseline"/>
        <w:rPr>
          <w:sz w:val="24"/>
          <w:szCs w:val="24"/>
        </w:rPr>
      </w:pPr>
    </w:p>
    <w:p w:rsidR="0015495E" w:rsidRPr="00047EF8" w:rsidRDefault="002066C3" w:rsidP="000B3B51">
      <w:pPr>
        <w:pStyle w:val="PargrafodaLista"/>
        <w:numPr>
          <w:ilvl w:val="0"/>
          <w:numId w:val="3"/>
        </w:numPr>
        <w:spacing w:line="270" w:lineRule="atLeast"/>
        <w:jc w:val="both"/>
        <w:textAlignment w:val="baseline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 QUE É O CONCURSO DE FILME/VÍDEO</w:t>
      </w:r>
      <w:r w:rsidR="000B3B51">
        <w:rPr>
          <w:b/>
          <w:sz w:val="24"/>
          <w:szCs w:val="24"/>
          <w:u w:val="single"/>
        </w:rPr>
        <w:t xml:space="preserve"> DO DAWAP? </w:t>
      </w:r>
    </w:p>
    <w:p w:rsidR="0010017A" w:rsidRPr="00047EF8" w:rsidRDefault="000B3B51" w:rsidP="000B3B51">
      <w:pPr>
        <w:spacing w:line="270" w:lineRule="atLeast"/>
        <w:ind w:left="360"/>
        <w:jc w:val="both"/>
        <w:textAlignment w:val="baseline"/>
        <w:rPr>
          <w:b/>
          <w:sz w:val="24"/>
          <w:szCs w:val="24"/>
        </w:rPr>
      </w:pPr>
      <w:r w:rsidRPr="00167271">
        <w:rPr>
          <w:b/>
          <w:sz w:val="24"/>
          <w:szCs w:val="24"/>
          <w:lang w:val="pt-PT"/>
        </w:rPr>
        <w:t>“VAMOS FALAR SOBRE ISTO, NÃO ESTÁS SOZINHO”</w:t>
      </w:r>
      <w:r w:rsidRPr="00047EF8">
        <w:rPr>
          <w:b/>
          <w:sz w:val="24"/>
          <w:szCs w:val="24"/>
        </w:rPr>
        <w:t xml:space="preserve"> </w:t>
      </w:r>
    </w:p>
    <w:p w:rsidR="00F16A29" w:rsidRDefault="002066C3" w:rsidP="00896780">
      <w:pPr>
        <w:spacing w:line="270" w:lineRule="atLeast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Como</w:t>
      </w:r>
      <w:r w:rsidR="000B3B51" w:rsidRPr="000B3B51">
        <w:rPr>
          <w:rFonts w:eastAsia="Times New Roman" w:cs="Times New Roman"/>
          <w:sz w:val="24"/>
          <w:szCs w:val="24"/>
          <w:lang w:eastAsia="tr-TR"/>
        </w:rPr>
        <w:t xml:space="preserve"> uma das ferramentas de comunicação do DAWAP, liderado pelo Green Crescente e a ser implementado na Turquia, na Holanda,</w:t>
      </w:r>
      <w:r w:rsidR="00C23A25">
        <w:rPr>
          <w:rFonts w:eastAsia="Times New Roman" w:cs="Times New Roman"/>
          <w:sz w:val="24"/>
          <w:szCs w:val="24"/>
          <w:lang w:eastAsia="tr-TR"/>
        </w:rPr>
        <w:t xml:space="preserve"> na Lituânia e em Portugal, será</w:t>
      </w:r>
      <w:r w:rsidR="000B3B51" w:rsidRPr="000B3B51">
        <w:rPr>
          <w:rFonts w:eastAsia="Times New Roman" w:cs="Times New Roman"/>
          <w:sz w:val="24"/>
          <w:szCs w:val="24"/>
          <w:lang w:eastAsia="tr-TR"/>
        </w:rPr>
        <w:t xml:space="preserve"> conduzido um </w:t>
      </w:r>
      <w:r w:rsidR="000B3B51" w:rsidRPr="000B3B51">
        <w:rPr>
          <w:rFonts w:eastAsia="Times New Roman" w:cs="Times New Roman"/>
          <w:sz w:val="24"/>
          <w:szCs w:val="24"/>
          <w:u w:val="single"/>
          <w:lang w:eastAsia="tr-TR"/>
        </w:rPr>
        <w:t xml:space="preserve">concurso de </w:t>
      </w:r>
      <w:r w:rsidR="00896780">
        <w:rPr>
          <w:rFonts w:eastAsia="Times New Roman" w:cs="Times New Roman"/>
          <w:sz w:val="24"/>
          <w:szCs w:val="24"/>
          <w:u w:val="single"/>
          <w:lang w:eastAsia="tr-TR"/>
        </w:rPr>
        <w:t>vídeo</w:t>
      </w:r>
      <w:r w:rsidR="000B3B51">
        <w:rPr>
          <w:rFonts w:eastAsia="Times New Roman" w:cs="Times New Roman"/>
          <w:sz w:val="24"/>
          <w:szCs w:val="24"/>
          <w:lang w:eastAsia="tr-TR"/>
        </w:rPr>
        <w:t xml:space="preserve"> em </w:t>
      </w:r>
      <w:r>
        <w:rPr>
          <w:rFonts w:eastAsia="Times New Roman" w:cs="Times New Roman"/>
          <w:sz w:val="24"/>
          <w:szCs w:val="24"/>
          <w:lang w:eastAsia="tr-TR"/>
        </w:rPr>
        <w:t>escolas profissionais</w:t>
      </w:r>
      <w:r w:rsidR="000B3B51">
        <w:rPr>
          <w:rFonts w:eastAsia="Times New Roman" w:cs="Times New Roman"/>
          <w:sz w:val="24"/>
          <w:szCs w:val="24"/>
          <w:lang w:eastAsia="tr-TR"/>
        </w:rPr>
        <w:t xml:space="preserve"> e universidades</w:t>
      </w:r>
      <w:r w:rsidR="00C23A25">
        <w:rPr>
          <w:rFonts w:eastAsia="Times New Roman" w:cs="Times New Roman"/>
          <w:sz w:val="24"/>
          <w:szCs w:val="24"/>
          <w:lang w:eastAsia="tr-TR"/>
        </w:rPr>
        <w:t>,</w:t>
      </w:r>
      <w:r w:rsidR="000B3B51">
        <w:rPr>
          <w:rFonts w:eastAsia="Times New Roman" w:cs="Times New Roman"/>
          <w:sz w:val="24"/>
          <w:szCs w:val="24"/>
          <w:lang w:eastAsia="tr-TR"/>
        </w:rPr>
        <w:t xml:space="preserve"> com estudantes entre os 15 e os 25 anos. </w:t>
      </w:r>
    </w:p>
    <w:p w:rsidR="002066C3" w:rsidRPr="000B3B51" w:rsidRDefault="002066C3" w:rsidP="00896780">
      <w:pPr>
        <w:spacing w:line="270" w:lineRule="atLeast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tr-TR"/>
        </w:rPr>
      </w:pPr>
    </w:p>
    <w:p w:rsidR="004F58E1" w:rsidRPr="00167271" w:rsidRDefault="00D75367" w:rsidP="00D75367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pt-PT"/>
        </w:rPr>
      </w:pPr>
      <w:r w:rsidRPr="00D75367">
        <w:rPr>
          <w:b/>
          <w:sz w:val="24"/>
          <w:szCs w:val="24"/>
          <w:u w:val="single"/>
          <w:lang w:val="pt-PT"/>
        </w:rPr>
        <w:t>QUA</w:t>
      </w:r>
      <w:r>
        <w:rPr>
          <w:b/>
          <w:sz w:val="24"/>
          <w:szCs w:val="24"/>
          <w:u w:val="single"/>
          <w:lang w:val="pt-PT"/>
        </w:rPr>
        <w:t>L É O PROPÓSITO DESTE CONCURSO?</w:t>
      </w:r>
    </w:p>
    <w:p w:rsidR="004F58E1" w:rsidRPr="00896780" w:rsidRDefault="00D75367" w:rsidP="000E098C">
      <w:pPr>
        <w:ind w:left="360"/>
        <w:jc w:val="both"/>
        <w:rPr>
          <w:sz w:val="24"/>
          <w:szCs w:val="24"/>
          <w:lang w:val="pt-PT"/>
        </w:rPr>
      </w:pPr>
      <w:r w:rsidRPr="00FE1B17">
        <w:rPr>
          <w:sz w:val="24"/>
          <w:szCs w:val="24"/>
          <w:lang w:val="pt-PT"/>
        </w:rPr>
        <w:t>O Concurso</w:t>
      </w:r>
      <w:r w:rsidR="002066C3">
        <w:rPr>
          <w:sz w:val="24"/>
          <w:szCs w:val="24"/>
          <w:lang w:val="pt-PT"/>
        </w:rPr>
        <w:t>, através do</w:t>
      </w:r>
      <w:r w:rsidRPr="00FE1B17">
        <w:rPr>
          <w:sz w:val="24"/>
          <w:szCs w:val="24"/>
          <w:lang w:val="pt-PT"/>
        </w:rPr>
        <w:t xml:space="preserve"> </w:t>
      </w:r>
      <w:r w:rsidR="00896780">
        <w:rPr>
          <w:sz w:val="24"/>
          <w:szCs w:val="24"/>
          <w:lang w:val="pt-PT"/>
        </w:rPr>
        <w:t>vídeo</w:t>
      </w:r>
      <w:r w:rsidR="002066C3">
        <w:rPr>
          <w:sz w:val="24"/>
          <w:szCs w:val="24"/>
          <w:lang w:val="pt-PT"/>
        </w:rPr>
        <w:t xml:space="preserve"> como ferramenta de comunicação,</w:t>
      </w:r>
      <w:r w:rsidR="000E098C">
        <w:rPr>
          <w:sz w:val="24"/>
          <w:szCs w:val="24"/>
          <w:lang w:val="pt-PT"/>
        </w:rPr>
        <w:t xml:space="preserve"> </w:t>
      </w:r>
      <w:r w:rsidR="002066C3">
        <w:rPr>
          <w:sz w:val="24"/>
          <w:szCs w:val="24"/>
          <w:lang w:val="pt-PT"/>
        </w:rPr>
        <w:t>visa</w:t>
      </w:r>
      <w:r w:rsidR="000E098C">
        <w:rPr>
          <w:sz w:val="24"/>
          <w:szCs w:val="24"/>
          <w:lang w:val="pt-PT"/>
        </w:rPr>
        <w:t xml:space="preserve"> ajudar a controlar o consumo e/ou abuso de substâncias psicoactivas/drogas ilícitas</w:t>
      </w:r>
      <w:r w:rsidRPr="00FE1B17">
        <w:rPr>
          <w:sz w:val="24"/>
          <w:szCs w:val="24"/>
          <w:lang w:val="pt-PT"/>
        </w:rPr>
        <w:t xml:space="preserve"> </w:t>
      </w:r>
      <w:r w:rsidR="00C471F1" w:rsidRPr="00FE1B17">
        <w:rPr>
          <w:sz w:val="24"/>
          <w:szCs w:val="24"/>
          <w:lang w:val="pt-PT"/>
        </w:rPr>
        <w:t>entre crian</w:t>
      </w:r>
      <w:r w:rsidRPr="00FE1B17">
        <w:rPr>
          <w:sz w:val="24"/>
          <w:szCs w:val="24"/>
          <w:lang w:val="pt-PT"/>
        </w:rPr>
        <w:t>ças e adolescent</w:t>
      </w:r>
      <w:r w:rsidR="00C471F1" w:rsidRPr="00FE1B17">
        <w:rPr>
          <w:sz w:val="24"/>
          <w:szCs w:val="24"/>
          <w:lang w:val="pt-PT"/>
        </w:rPr>
        <w:t>e</w:t>
      </w:r>
      <w:r w:rsidRPr="00FE1B17">
        <w:rPr>
          <w:sz w:val="24"/>
          <w:szCs w:val="24"/>
          <w:lang w:val="pt-PT"/>
        </w:rPr>
        <w:t xml:space="preserve">s </w:t>
      </w:r>
      <w:r w:rsidR="00E74BD9">
        <w:rPr>
          <w:sz w:val="24"/>
          <w:szCs w:val="24"/>
          <w:lang w:val="pt-PT"/>
        </w:rPr>
        <w:t>em famílias de</w:t>
      </w:r>
      <w:r w:rsidRPr="00FE1B17">
        <w:rPr>
          <w:sz w:val="24"/>
          <w:szCs w:val="24"/>
          <w:lang w:val="pt-PT"/>
        </w:rPr>
        <w:t xml:space="preserve"> áreas urbanas</w:t>
      </w:r>
      <w:r w:rsidR="00FE1B17">
        <w:rPr>
          <w:sz w:val="24"/>
          <w:szCs w:val="24"/>
          <w:lang w:val="pt-PT"/>
        </w:rPr>
        <w:t>,</w:t>
      </w:r>
      <w:r w:rsidR="00C471F1" w:rsidRPr="00FE1B17">
        <w:rPr>
          <w:sz w:val="24"/>
          <w:szCs w:val="24"/>
          <w:lang w:val="pt-PT"/>
        </w:rPr>
        <w:t xml:space="preserve"> consciencializando os pais para os riscos das drogas e da dependência</w:t>
      </w:r>
      <w:r w:rsidR="00C23A25">
        <w:rPr>
          <w:sz w:val="24"/>
          <w:szCs w:val="24"/>
          <w:lang w:val="pt-PT"/>
        </w:rPr>
        <w:t>,</w:t>
      </w:r>
      <w:r w:rsidR="00C471F1" w:rsidRPr="00FE1B17">
        <w:rPr>
          <w:sz w:val="24"/>
          <w:szCs w:val="24"/>
          <w:lang w:val="pt-PT"/>
        </w:rPr>
        <w:t xml:space="preserve"> e </w:t>
      </w:r>
      <w:r w:rsidR="00C23A25">
        <w:rPr>
          <w:sz w:val="24"/>
          <w:szCs w:val="24"/>
          <w:lang w:val="pt-PT"/>
        </w:rPr>
        <w:t xml:space="preserve">a </w:t>
      </w:r>
      <w:r w:rsidR="00C471F1" w:rsidRPr="00FE1B17">
        <w:rPr>
          <w:sz w:val="24"/>
          <w:szCs w:val="24"/>
          <w:lang w:val="pt-PT"/>
        </w:rPr>
        <w:t>apoiá-los na aprendizagem de abertura de canais de comunicação</w:t>
      </w:r>
      <w:r w:rsidR="00FE1B17" w:rsidRPr="00FE1B17">
        <w:rPr>
          <w:sz w:val="24"/>
          <w:szCs w:val="24"/>
          <w:lang w:val="pt-PT"/>
        </w:rPr>
        <w:t xml:space="preserve"> com os seus filhos sobre estes temas.</w:t>
      </w:r>
      <w:r w:rsidR="00FE1B17">
        <w:rPr>
          <w:sz w:val="24"/>
          <w:szCs w:val="24"/>
          <w:lang w:val="pt-PT"/>
        </w:rPr>
        <w:t xml:space="preserve"> </w:t>
      </w:r>
    </w:p>
    <w:p w:rsidR="0015495E" w:rsidRPr="00167271" w:rsidRDefault="00FE1B17" w:rsidP="00FE1B17">
      <w:pPr>
        <w:pStyle w:val="PargrafodaLista"/>
        <w:numPr>
          <w:ilvl w:val="0"/>
          <w:numId w:val="3"/>
        </w:numPr>
        <w:spacing w:line="270" w:lineRule="atLeast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val="pt-PT" w:eastAsia="tr-TR"/>
        </w:rPr>
      </w:pPr>
      <w:r>
        <w:rPr>
          <w:rFonts w:eastAsia="Times New Roman" w:cs="Times New Roman"/>
          <w:b/>
          <w:sz w:val="24"/>
          <w:szCs w:val="24"/>
          <w:u w:val="single"/>
          <w:lang w:val="pt-PT" w:eastAsia="tr-TR"/>
        </w:rPr>
        <w:lastRenderedPageBreak/>
        <w:t>QUAL É O PÚBLICO</w:t>
      </w:r>
      <w:r w:rsidR="002066C3">
        <w:rPr>
          <w:rFonts w:eastAsia="Times New Roman" w:cs="Times New Roman"/>
          <w:b/>
          <w:sz w:val="24"/>
          <w:szCs w:val="24"/>
          <w:u w:val="single"/>
          <w:lang w:val="pt-PT" w:eastAsia="tr-TR"/>
        </w:rPr>
        <w:t>-ALVO</w:t>
      </w:r>
      <w:r>
        <w:rPr>
          <w:rFonts w:eastAsia="Times New Roman" w:cs="Times New Roman"/>
          <w:b/>
          <w:sz w:val="24"/>
          <w:szCs w:val="24"/>
          <w:u w:val="single"/>
          <w:lang w:val="pt-PT" w:eastAsia="tr-TR"/>
        </w:rPr>
        <w:t xml:space="preserve"> DESTES VÍDEOS?</w:t>
      </w:r>
    </w:p>
    <w:p w:rsidR="004F58E1" w:rsidRDefault="00FE1B17" w:rsidP="00E74BD9">
      <w:pPr>
        <w:spacing w:line="270" w:lineRule="atLeast"/>
        <w:ind w:left="360"/>
        <w:jc w:val="both"/>
        <w:textAlignment w:val="baseline"/>
        <w:rPr>
          <w:rFonts w:eastAsia="Times New Roman" w:cs="Times New Roman"/>
          <w:sz w:val="24"/>
          <w:szCs w:val="24"/>
          <w:lang w:val="pt-PT" w:eastAsia="tr-TR"/>
        </w:rPr>
      </w:pPr>
      <w:r w:rsidRPr="00D84238">
        <w:rPr>
          <w:rFonts w:eastAsia="Times New Roman" w:cs="Times New Roman"/>
          <w:sz w:val="24"/>
          <w:szCs w:val="24"/>
          <w:lang w:val="pt-PT" w:eastAsia="tr-TR"/>
        </w:rPr>
        <w:t>Nos vídeos, os jovens directores</w:t>
      </w:r>
      <w:r w:rsidR="002066C3">
        <w:rPr>
          <w:rFonts w:eastAsia="Times New Roman" w:cs="Times New Roman"/>
          <w:sz w:val="24"/>
          <w:szCs w:val="24"/>
          <w:lang w:val="pt-PT" w:eastAsia="tr-TR"/>
        </w:rPr>
        <w:t xml:space="preserve"> (alunos)</w:t>
      </w:r>
      <w:r w:rsidRPr="00D84238">
        <w:rPr>
          <w:rFonts w:eastAsia="Times New Roman" w:cs="Times New Roman"/>
          <w:sz w:val="24"/>
          <w:szCs w:val="24"/>
          <w:lang w:val="pt-PT" w:eastAsia="tr-TR"/>
        </w:rPr>
        <w:t xml:space="preserve"> transmitirão mensagens aos pais </w:t>
      </w:r>
      <w:r w:rsidR="00D84238" w:rsidRPr="00D84238">
        <w:rPr>
          <w:rFonts w:eastAsia="Times New Roman" w:cs="Times New Roman"/>
          <w:sz w:val="24"/>
          <w:szCs w:val="24"/>
          <w:lang w:val="pt-PT" w:eastAsia="tr-TR"/>
        </w:rPr>
        <w:t xml:space="preserve">com filhos </w:t>
      </w:r>
      <w:r w:rsidR="00E74BD9">
        <w:rPr>
          <w:rFonts w:eastAsia="Times New Roman" w:cs="Times New Roman"/>
          <w:sz w:val="24"/>
          <w:szCs w:val="24"/>
          <w:lang w:val="pt-PT" w:eastAsia="tr-TR"/>
        </w:rPr>
        <w:t>até aos 18 anos.</w:t>
      </w:r>
    </w:p>
    <w:p w:rsidR="002066C3" w:rsidRPr="00E74BD9" w:rsidRDefault="002066C3" w:rsidP="00E74BD9">
      <w:pPr>
        <w:spacing w:line="270" w:lineRule="atLeast"/>
        <w:ind w:left="360"/>
        <w:jc w:val="both"/>
        <w:textAlignment w:val="baseline"/>
        <w:rPr>
          <w:rFonts w:eastAsia="Times New Roman" w:cs="Times New Roman"/>
          <w:sz w:val="24"/>
          <w:szCs w:val="24"/>
          <w:lang w:val="pt-PT" w:eastAsia="tr-TR"/>
        </w:rPr>
      </w:pPr>
    </w:p>
    <w:p w:rsidR="0015495E" w:rsidRPr="00D84238" w:rsidRDefault="00D84238" w:rsidP="00896780">
      <w:pPr>
        <w:pStyle w:val="PargrafodaLista"/>
        <w:numPr>
          <w:ilvl w:val="0"/>
          <w:numId w:val="3"/>
        </w:numPr>
        <w:spacing w:line="270" w:lineRule="atLeast"/>
        <w:jc w:val="both"/>
        <w:textAlignment w:val="baseline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O QUE SE ESPERA DOS VÍDEOS? </w:t>
      </w:r>
    </w:p>
    <w:p w:rsidR="002A2329" w:rsidRPr="00E44288" w:rsidRDefault="00D84238" w:rsidP="000E098C">
      <w:pPr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  <w:r w:rsidRPr="00D84238">
        <w:rPr>
          <w:sz w:val="24"/>
          <w:lang w:val="pt-PT"/>
        </w:rPr>
        <w:t>De acordo com o Relat</w:t>
      </w:r>
      <w:r w:rsidR="0042358D">
        <w:rPr>
          <w:sz w:val="24"/>
          <w:lang w:val="pt-PT"/>
        </w:rPr>
        <w:t>ório Mun</w:t>
      </w:r>
      <w:r w:rsidRPr="00D84238">
        <w:rPr>
          <w:sz w:val="24"/>
          <w:lang w:val="pt-PT"/>
        </w:rPr>
        <w:t>d</w:t>
      </w:r>
      <w:r w:rsidR="0042358D">
        <w:rPr>
          <w:sz w:val="24"/>
          <w:lang w:val="pt-PT"/>
        </w:rPr>
        <w:t>i</w:t>
      </w:r>
      <w:r w:rsidRPr="00D84238">
        <w:rPr>
          <w:sz w:val="24"/>
          <w:lang w:val="pt-PT"/>
        </w:rPr>
        <w:t>al de Drogas 2015 do Escritório das Nações Unidas das Drogas e Crime</w:t>
      </w:r>
      <w:r w:rsidR="002066C3">
        <w:rPr>
          <w:sz w:val="24"/>
          <w:lang w:val="pt-PT"/>
        </w:rPr>
        <w:t xml:space="preserve"> (UNODC)</w:t>
      </w:r>
      <w:r w:rsidRPr="00D84238">
        <w:rPr>
          <w:sz w:val="24"/>
          <w:lang w:val="pt-PT"/>
        </w:rPr>
        <w:t xml:space="preserve">, estima-se que um total de 246 milhões de pessoas, ou 1 em cada 20 pessoas entre os 15 e os 64 anos usaram drogas ilícitas em 2013. </w:t>
      </w:r>
      <w:r w:rsidR="0042358D" w:rsidRPr="0042358D">
        <w:rPr>
          <w:sz w:val="24"/>
          <w:lang w:val="pt-PT"/>
        </w:rPr>
        <w:t>A magnitude mundial do problema das drogas torna-se mais aparente quando se considera que ma</w:t>
      </w:r>
      <w:r w:rsidR="00441335">
        <w:rPr>
          <w:sz w:val="24"/>
          <w:lang w:val="pt-PT"/>
        </w:rPr>
        <w:t xml:space="preserve">is de 1 em cada 10 consumidores </w:t>
      </w:r>
      <w:r w:rsidR="00441335" w:rsidRPr="0042358D">
        <w:rPr>
          <w:sz w:val="24"/>
          <w:lang w:val="pt-PT"/>
        </w:rPr>
        <w:t>são</w:t>
      </w:r>
      <w:r w:rsidR="0042358D" w:rsidRPr="0042358D">
        <w:rPr>
          <w:sz w:val="24"/>
          <w:lang w:val="pt-PT"/>
        </w:rPr>
        <w:t xml:space="preserve"> um “consumidor</w:t>
      </w:r>
      <w:r w:rsidR="00441335">
        <w:rPr>
          <w:sz w:val="24"/>
          <w:lang w:val="pt-PT"/>
        </w:rPr>
        <w:t>es</w:t>
      </w:r>
      <w:r w:rsidR="0042358D" w:rsidRPr="0042358D">
        <w:rPr>
          <w:sz w:val="24"/>
          <w:lang w:val="pt-PT"/>
        </w:rPr>
        <w:t xml:space="preserve"> problemático</w:t>
      </w:r>
      <w:r w:rsidR="00441335">
        <w:rPr>
          <w:sz w:val="24"/>
          <w:lang w:val="pt-PT"/>
        </w:rPr>
        <w:t>s</w:t>
      </w:r>
      <w:r w:rsidR="0042358D" w:rsidRPr="0042358D">
        <w:rPr>
          <w:sz w:val="24"/>
          <w:lang w:val="pt-PT"/>
        </w:rPr>
        <w:t xml:space="preserve">” sofrendo de </w:t>
      </w:r>
      <w:r w:rsidR="0042358D">
        <w:rPr>
          <w:sz w:val="24"/>
          <w:lang w:val="pt-PT"/>
        </w:rPr>
        <w:t>distúrbios</w:t>
      </w:r>
      <w:r w:rsidR="0042358D" w:rsidRPr="0042358D">
        <w:rPr>
          <w:sz w:val="24"/>
          <w:lang w:val="pt-PT"/>
        </w:rPr>
        <w:t xml:space="preserve"> ou </w:t>
      </w:r>
      <w:r w:rsidR="003347EC">
        <w:rPr>
          <w:sz w:val="24"/>
          <w:lang w:val="pt-PT"/>
        </w:rPr>
        <w:t>toxicodependências</w:t>
      </w:r>
      <w:r w:rsidR="0042358D" w:rsidRPr="0042358D">
        <w:rPr>
          <w:sz w:val="24"/>
          <w:lang w:val="pt-PT"/>
        </w:rPr>
        <w:t>.</w:t>
      </w:r>
      <w:r w:rsidR="0042358D">
        <w:rPr>
          <w:sz w:val="24"/>
          <w:lang w:val="pt-PT"/>
        </w:rPr>
        <w:t xml:space="preserve"> </w:t>
      </w:r>
      <w:r w:rsidR="0042358D" w:rsidRPr="0042358D">
        <w:rPr>
          <w:sz w:val="24"/>
          <w:lang w:val="pt-PT"/>
        </w:rPr>
        <w:t>Ou seja, 27 milhões de pessoas são consumi</w:t>
      </w:r>
      <w:r w:rsidR="00E44288">
        <w:rPr>
          <w:sz w:val="24"/>
          <w:lang w:val="pt-PT"/>
        </w:rPr>
        <w:t xml:space="preserve">dores </w:t>
      </w:r>
      <w:r w:rsidR="000E098C">
        <w:rPr>
          <w:sz w:val="24"/>
          <w:lang w:val="pt-PT"/>
        </w:rPr>
        <w:t xml:space="preserve">problemáticos </w:t>
      </w:r>
      <w:r w:rsidR="00E44288">
        <w:rPr>
          <w:sz w:val="24"/>
          <w:lang w:val="pt-PT"/>
        </w:rPr>
        <w:t>de drogas</w:t>
      </w:r>
      <w:r w:rsidR="002A2329" w:rsidRPr="00E44288">
        <w:rPr>
          <w:sz w:val="24"/>
          <w:lang w:val="pt-PT"/>
        </w:rPr>
        <w:t xml:space="preserve">. </w:t>
      </w:r>
    </w:p>
    <w:p w:rsidR="002A2329" w:rsidRPr="00167271" w:rsidRDefault="00E44288" w:rsidP="000E098C">
      <w:pPr>
        <w:pStyle w:val="PargrafodaLista"/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  <w:r w:rsidRPr="00E44288">
        <w:rPr>
          <w:sz w:val="24"/>
          <w:lang w:val="pt-PT"/>
        </w:rPr>
        <w:t>Isto representa um grande encargo para os sistemas nacionais de saúde em termos de preven</w:t>
      </w:r>
      <w:r w:rsidR="003347EC">
        <w:rPr>
          <w:sz w:val="24"/>
          <w:lang w:val="pt-PT"/>
        </w:rPr>
        <w:t>ção, tratamento e assistência a</w:t>
      </w:r>
      <w:r w:rsidRPr="00E44288">
        <w:rPr>
          <w:sz w:val="24"/>
          <w:lang w:val="pt-PT"/>
        </w:rPr>
        <w:t xml:space="preserve"> dist</w:t>
      </w:r>
      <w:r>
        <w:rPr>
          <w:sz w:val="24"/>
          <w:lang w:val="pt-PT"/>
        </w:rPr>
        <w:t xml:space="preserve">úrbios </w:t>
      </w:r>
      <w:r w:rsidR="002066C3">
        <w:rPr>
          <w:sz w:val="24"/>
          <w:lang w:val="pt-PT"/>
        </w:rPr>
        <w:t>relacionados com</w:t>
      </w:r>
      <w:r>
        <w:rPr>
          <w:sz w:val="24"/>
          <w:lang w:val="pt-PT"/>
        </w:rPr>
        <w:t xml:space="preserve"> consumo de drogas e das suas consequências para a saúde. </w:t>
      </w:r>
      <w:r w:rsidRPr="00E44288">
        <w:rPr>
          <w:sz w:val="24"/>
          <w:lang w:val="pt-PT"/>
        </w:rPr>
        <w:t xml:space="preserve">Apenas 1 em cada 6 </w:t>
      </w:r>
      <w:r w:rsidR="00441335" w:rsidRPr="00E44288">
        <w:rPr>
          <w:sz w:val="24"/>
          <w:lang w:val="pt-PT"/>
        </w:rPr>
        <w:t>consumidores problemáticos no mundo têm</w:t>
      </w:r>
      <w:r w:rsidRPr="00E44288">
        <w:rPr>
          <w:sz w:val="24"/>
          <w:lang w:val="pt-PT"/>
        </w:rPr>
        <w:t xml:space="preserve"> acesso a tratame</w:t>
      </w:r>
      <w:r>
        <w:rPr>
          <w:sz w:val="24"/>
          <w:lang w:val="pt-PT"/>
        </w:rPr>
        <w:t>nto uma vez que muitos países t</w:t>
      </w:r>
      <w:r w:rsidRPr="00E44288">
        <w:rPr>
          <w:sz w:val="24"/>
          <w:lang w:val="pt-PT"/>
        </w:rPr>
        <w:t xml:space="preserve">êm um grande </w:t>
      </w:r>
      <w:proofErr w:type="gramStart"/>
      <w:r w:rsidRPr="00441335">
        <w:rPr>
          <w:i/>
          <w:iCs/>
          <w:sz w:val="24"/>
          <w:lang w:val="pt-PT"/>
        </w:rPr>
        <w:t>deficit</w:t>
      </w:r>
      <w:proofErr w:type="gramEnd"/>
      <w:r w:rsidRPr="00E44288">
        <w:rPr>
          <w:sz w:val="24"/>
          <w:lang w:val="pt-PT"/>
        </w:rPr>
        <w:t xml:space="preserve"> de prestaç</w:t>
      </w:r>
      <w:r>
        <w:rPr>
          <w:sz w:val="24"/>
          <w:lang w:val="pt-PT"/>
        </w:rPr>
        <w:t xml:space="preserve">ão de serviços nesta área. </w:t>
      </w:r>
    </w:p>
    <w:p w:rsidR="002A2329" w:rsidRPr="00167271" w:rsidRDefault="002A2329" w:rsidP="00D84238">
      <w:pPr>
        <w:pStyle w:val="PargrafodaLista"/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</w:p>
    <w:p w:rsidR="002A2329" w:rsidRPr="00167271" w:rsidRDefault="00E44288" w:rsidP="00E74BD9">
      <w:pPr>
        <w:pStyle w:val="PargrafodaLista"/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  <w:r w:rsidRPr="00E21422">
        <w:rPr>
          <w:sz w:val="24"/>
          <w:lang w:val="pt-PT"/>
        </w:rPr>
        <w:t xml:space="preserve">Todos os países, </w:t>
      </w:r>
      <w:r w:rsidR="002066C3">
        <w:rPr>
          <w:sz w:val="24"/>
          <w:lang w:val="pt-PT"/>
        </w:rPr>
        <w:t>a nível governamental e da sociedade civil</w:t>
      </w:r>
      <w:r w:rsidRPr="00E21422">
        <w:rPr>
          <w:sz w:val="24"/>
          <w:lang w:val="pt-PT"/>
        </w:rPr>
        <w:t xml:space="preserve">, </w:t>
      </w:r>
      <w:r w:rsidR="00E21422" w:rsidRPr="00E21422">
        <w:rPr>
          <w:sz w:val="24"/>
          <w:lang w:val="pt-PT"/>
        </w:rPr>
        <w:t xml:space="preserve">estão a lutar contra a </w:t>
      </w:r>
      <w:r w:rsidR="00E74BD9">
        <w:rPr>
          <w:sz w:val="24"/>
          <w:lang w:val="pt-PT"/>
        </w:rPr>
        <w:t xml:space="preserve">prevalência </w:t>
      </w:r>
      <w:r w:rsidR="00E21422" w:rsidRPr="00E21422">
        <w:rPr>
          <w:sz w:val="24"/>
          <w:lang w:val="pt-PT"/>
        </w:rPr>
        <w:t>do consumo e a dep</w:t>
      </w:r>
      <w:r w:rsidR="002066C3">
        <w:rPr>
          <w:sz w:val="24"/>
          <w:lang w:val="pt-PT"/>
        </w:rPr>
        <w:t>endência de drogas</w:t>
      </w:r>
      <w:r w:rsidR="00E21422" w:rsidRPr="00E21422">
        <w:rPr>
          <w:sz w:val="24"/>
          <w:lang w:val="pt-PT"/>
        </w:rPr>
        <w:t>.</w:t>
      </w:r>
      <w:r w:rsidR="00E21422">
        <w:rPr>
          <w:sz w:val="24"/>
          <w:lang w:val="pt-PT"/>
        </w:rPr>
        <w:t xml:space="preserve"> </w:t>
      </w:r>
      <w:r w:rsidR="00E21422" w:rsidRPr="00E21422">
        <w:rPr>
          <w:sz w:val="24"/>
          <w:lang w:val="pt-PT"/>
        </w:rPr>
        <w:t xml:space="preserve">As estratégias de prevenção baseiam-se em </w:t>
      </w:r>
      <w:r w:rsidR="00E21422">
        <w:rPr>
          <w:sz w:val="24"/>
          <w:lang w:val="pt-PT"/>
        </w:rPr>
        <w:t>prevenções</w:t>
      </w:r>
      <w:r w:rsidR="00E21422" w:rsidRPr="00E21422">
        <w:rPr>
          <w:sz w:val="24"/>
          <w:lang w:val="pt-PT"/>
        </w:rPr>
        <w:t xml:space="preserve"> </w:t>
      </w:r>
      <w:r w:rsidR="002066C3">
        <w:rPr>
          <w:sz w:val="24"/>
          <w:lang w:val="pt-PT"/>
        </w:rPr>
        <w:t>de âmbito legal</w:t>
      </w:r>
      <w:r w:rsidR="00E21422" w:rsidRPr="00E21422">
        <w:rPr>
          <w:sz w:val="24"/>
          <w:lang w:val="pt-PT"/>
        </w:rPr>
        <w:t>, prevenção nas escolas, prevenção na fam</w:t>
      </w:r>
      <w:r w:rsidR="00E21422">
        <w:rPr>
          <w:sz w:val="24"/>
          <w:lang w:val="pt-PT"/>
        </w:rPr>
        <w:t xml:space="preserve">ília, prevenção fora de casa para crianças de rua, entre outras. </w:t>
      </w:r>
      <w:r w:rsidR="00E21422" w:rsidRPr="00E21422">
        <w:rPr>
          <w:sz w:val="24"/>
          <w:lang w:val="pt-PT"/>
        </w:rPr>
        <w:t xml:space="preserve"> </w:t>
      </w:r>
    </w:p>
    <w:p w:rsidR="003B1D4A" w:rsidRPr="00167271" w:rsidRDefault="003B1D4A" w:rsidP="00D84238">
      <w:pPr>
        <w:pStyle w:val="PargrafodaLista"/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</w:p>
    <w:p w:rsidR="003B1D4A" w:rsidRPr="00896780" w:rsidRDefault="00E21422" w:rsidP="003347EC">
      <w:pPr>
        <w:pStyle w:val="PargrafodaLista"/>
        <w:tabs>
          <w:tab w:val="left" w:pos="426"/>
          <w:tab w:val="left" w:pos="7305"/>
        </w:tabs>
        <w:ind w:left="284"/>
        <w:jc w:val="both"/>
        <w:rPr>
          <w:sz w:val="24"/>
          <w:lang w:val="pt-PT"/>
        </w:rPr>
      </w:pPr>
      <w:r w:rsidRPr="00E21422">
        <w:rPr>
          <w:sz w:val="24"/>
          <w:lang w:val="pt-PT"/>
        </w:rPr>
        <w:t xml:space="preserve">Para o DAWAP e relativamente ao </w:t>
      </w:r>
      <w:r w:rsidRPr="002066C3">
        <w:rPr>
          <w:b/>
          <w:sz w:val="24"/>
          <w:lang w:val="pt-PT"/>
        </w:rPr>
        <w:t xml:space="preserve">Concurso de </w:t>
      </w:r>
      <w:r w:rsidR="002066C3" w:rsidRPr="002066C3">
        <w:rPr>
          <w:b/>
          <w:sz w:val="24"/>
          <w:lang w:val="pt-PT"/>
        </w:rPr>
        <w:t>Vídeo</w:t>
      </w:r>
      <w:r w:rsidRPr="002066C3">
        <w:rPr>
          <w:b/>
          <w:sz w:val="24"/>
          <w:lang w:val="pt-PT"/>
        </w:rPr>
        <w:t xml:space="preserve"> “Vamos falar sobre isto, não estás sozinho”</w:t>
      </w:r>
      <w:r w:rsidRPr="00E21422">
        <w:rPr>
          <w:sz w:val="24"/>
          <w:lang w:val="pt-PT"/>
        </w:rPr>
        <w:t xml:space="preserve"> o foco principal é a prevenção na fam</w:t>
      </w:r>
      <w:r>
        <w:rPr>
          <w:sz w:val="24"/>
          <w:lang w:val="pt-PT"/>
        </w:rPr>
        <w:t xml:space="preserve">ília. </w:t>
      </w:r>
      <w:r w:rsidRPr="00E21422">
        <w:rPr>
          <w:sz w:val="24"/>
          <w:lang w:val="pt-PT"/>
        </w:rPr>
        <w:t>A família é a unidade primária e central de cada sociedade e simboliza o “lar” onde as cri</w:t>
      </w:r>
      <w:r w:rsidR="00896780">
        <w:rPr>
          <w:sz w:val="24"/>
          <w:lang w:val="pt-PT"/>
        </w:rPr>
        <w:t>a</w:t>
      </w:r>
      <w:r w:rsidRPr="00E21422">
        <w:rPr>
          <w:sz w:val="24"/>
          <w:lang w:val="pt-PT"/>
        </w:rPr>
        <w:t>nças s</w:t>
      </w:r>
      <w:r>
        <w:rPr>
          <w:sz w:val="24"/>
          <w:lang w:val="pt-PT"/>
        </w:rPr>
        <w:t xml:space="preserve">ão educadas enquanto indivíduos mental e fisicamente saudáveis. </w:t>
      </w:r>
    </w:p>
    <w:p w:rsidR="00F148DA" w:rsidRPr="00047EF8" w:rsidRDefault="00F148DA" w:rsidP="00D84238">
      <w:pPr>
        <w:pStyle w:val="PargrafodaLista"/>
        <w:tabs>
          <w:tab w:val="left" w:pos="426"/>
        </w:tabs>
        <w:ind w:left="284"/>
        <w:jc w:val="both"/>
        <w:rPr>
          <w:b/>
          <w:sz w:val="24"/>
          <w:szCs w:val="24"/>
        </w:rPr>
      </w:pPr>
    </w:p>
    <w:p w:rsidR="00F148DA" w:rsidRPr="00167271" w:rsidRDefault="006F3680" w:rsidP="00BE6A29">
      <w:pPr>
        <w:pStyle w:val="PargrafodaLista"/>
        <w:tabs>
          <w:tab w:val="left" w:pos="426"/>
        </w:tabs>
        <w:ind w:left="284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 xml:space="preserve">Os resultados dos estudos revelam que os problemas que os jovens enfrentam </w:t>
      </w:r>
      <w:r w:rsidR="00C77677">
        <w:rPr>
          <w:sz w:val="24"/>
          <w:szCs w:val="24"/>
        </w:rPr>
        <w:t xml:space="preserve">nas suas famílias podem causar ou aumentar o abuso de substâncias. Uma relação problemática com os pais é também um determinante básico para este tipo de comportamentos entre os jovens, assim como fugir de casa ou </w:t>
      </w:r>
      <w:r w:rsidR="00BE6A29">
        <w:rPr>
          <w:sz w:val="24"/>
          <w:szCs w:val="24"/>
        </w:rPr>
        <w:t>participar em actividades criminais</w:t>
      </w:r>
      <w:r w:rsidR="00C77677">
        <w:rPr>
          <w:sz w:val="24"/>
          <w:szCs w:val="24"/>
        </w:rPr>
        <w:t>. Observou-se que os pais exercem elevados níveis de influência sobre os seus filhos, durante e após a adolescência, e que a comunicação genuína com os jovens é um importante factor na</w:t>
      </w:r>
      <w:r w:rsidR="00BE6A29">
        <w:rPr>
          <w:sz w:val="24"/>
          <w:szCs w:val="24"/>
        </w:rPr>
        <w:t xml:space="preserve"> sua</w:t>
      </w:r>
      <w:r w:rsidR="00C77677">
        <w:rPr>
          <w:sz w:val="24"/>
          <w:szCs w:val="24"/>
        </w:rPr>
        <w:t xml:space="preserve"> decisão de </w:t>
      </w:r>
      <w:r w:rsidR="00BE6A29">
        <w:rPr>
          <w:sz w:val="24"/>
          <w:szCs w:val="24"/>
        </w:rPr>
        <w:t>abstenção</w:t>
      </w:r>
      <w:r w:rsidR="00C77677">
        <w:rPr>
          <w:sz w:val="24"/>
          <w:szCs w:val="24"/>
        </w:rPr>
        <w:t xml:space="preserve"> </w:t>
      </w:r>
      <w:r w:rsidR="00896780">
        <w:rPr>
          <w:sz w:val="24"/>
          <w:szCs w:val="24"/>
        </w:rPr>
        <w:t xml:space="preserve">do consumo de substâncias. </w:t>
      </w:r>
    </w:p>
    <w:p w:rsidR="00F148DA" w:rsidRPr="00167271" w:rsidRDefault="00896780" w:rsidP="00BE6A29">
      <w:pPr>
        <w:tabs>
          <w:tab w:val="left" w:pos="426"/>
        </w:tabs>
        <w:ind w:left="284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 xml:space="preserve">Quando essas crianças e pais participam em processos de terapia ou reabilitação afirmam que «tudo poderia ser diferente se tivessem mais amor, </w:t>
      </w:r>
      <w:r w:rsidR="00BE6A29">
        <w:rPr>
          <w:sz w:val="24"/>
          <w:szCs w:val="24"/>
        </w:rPr>
        <w:t>apoio</w:t>
      </w:r>
      <w:r>
        <w:rPr>
          <w:sz w:val="24"/>
          <w:szCs w:val="24"/>
        </w:rPr>
        <w:t xml:space="preserve"> e comunicação, oportunidade para passar tempo entre familiares». </w:t>
      </w:r>
    </w:p>
    <w:p w:rsidR="00F148DA" w:rsidRPr="00047EF8" w:rsidRDefault="00F148DA" w:rsidP="00BE6A29">
      <w:pPr>
        <w:pStyle w:val="PargrafodaLista"/>
        <w:tabs>
          <w:tab w:val="left" w:pos="426"/>
        </w:tabs>
        <w:ind w:left="284"/>
        <w:jc w:val="both"/>
        <w:rPr>
          <w:b/>
          <w:i/>
          <w:sz w:val="20"/>
          <w:szCs w:val="20"/>
          <w:lang w:val="en-US"/>
        </w:rPr>
      </w:pPr>
      <w:r w:rsidRPr="00047EF8">
        <w:rPr>
          <w:i/>
          <w:sz w:val="20"/>
          <w:szCs w:val="20"/>
          <w:lang w:val="en-US"/>
        </w:rPr>
        <w:t>(</w:t>
      </w:r>
      <w:r w:rsidRPr="00047EF8">
        <w:rPr>
          <w:b/>
          <w:i/>
          <w:sz w:val="20"/>
          <w:szCs w:val="20"/>
        </w:rPr>
        <w:t>Young Drug Addicts’ Perceptions on Family Relations: The Case of Esenler-Bağcılar, İstanbul-The Turkish Journal on Addictions, 2014</w:t>
      </w:r>
    </w:p>
    <w:p w:rsidR="00F148DA" w:rsidRPr="00047EF8" w:rsidRDefault="00F148DA" w:rsidP="00D84238">
      <w:pPr>
        <w:pStyle w:val="PargrafodaLista"/>
        <w:tabs>
          <w:tab w:val="left" w:pos="426"/>
        </w:tabs>
        <w:ind w:left="284"/>
        <w:jc w:val="both"/>
        <w:rPr>
          <w:b/>
          <w:i/>
          <w:sz w:val="20"/>
          <w:szCs w:val="20"/>
          <w:lang w:val="en-US"/>
        </w:rPr>
      </w:pPr>
      <w:r w:rsidRPr="00047EF8">
        <w:rPr>
          <w:b/>
          <w:i/>
          <w:sz w:val="20"/>
          <w:szCs w:val="20"/>
        </w:rPr>
        <w:lastRenderedPageBreak/>
        <w:t>Assoc. Prof. Ömer Miraç Yaman, Ph.D. İstanbul University Department of Social Work-)</w:t>
      </w:r>
    </w:p>
    <w:p w:rsidR="00742576" w:rsidRPr="000E098C" w:rsidRDefault="00742576" w:rsidP="00742576">
      <w:pPr>
        <w:pStyle w:val="Default"/>
        <w:spacing w:after="66"/>
        <w:jc w:val="both"/>
        <w:rPr>
          <w:rFonts w:asciiTheme="minorHAnsi" w:hAnsiTheme="minorHAnsi"/>
          <w:color w:val="auto"/>
          <w:lang w:val="en-US"/>
        </w:rPr>
      </w:pPr>
    </w:p>
    <w:p w:rsidR="002066C3" w:rsidRDefault="002066C3" w:rsidP="00742576">
      <w:pPr>
        <w:pStyle w:val="PargrafodaLista"/>
        <w:tabs>
          <w:tab w:val="left" w:pos="7305"/>
        </w:tabs>
        <w:ind w:left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produto final</w:t>
      </w:r>
      <w:r w:rsidR="00742576" w:rsidRPr="00954109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consistirá em</w:t>
      </w:r>
      <w:r w:rsidR="00742576" w:rsidRPr="00954109">
        <w:rPr>
          <w:sz w:val="24"/>
          <w:szCs w:val="24"/>
          <w:lang w:val="pt-PT"/>
        </w:rPr>
        <w:t xml:space="preserve"> vídeos de marketing social para ajudar a aumentar a consciência entre adultos sobre o problema do consumo de drogas por parte de crianças</w:t>
      </w:r>
      <w:r>
        <w:rPr>
          <w:sz w:val="24"/>
          <w:szCs w:val="24"/>
          <w:lang w:val="pt-PT"/>
        </w:rPr>
        <w:t xml:space="preserve"> e jovens</w:t>
      </w:r>
      <w:r w:rsidR="00742576" w:rsidRPr="00954109">
        <w:rPr>
          <w:sz w:val="24"/>
          <w:szCs w:val="24"/>
          <w:lang w:val="pt-PT"/>
        </w:rPr>
        <w:t xml:space="preserve">, mostrar potenciais formas de prevenir o consumo de drogas e disponibilizar informação relevante. </w:t>
      </w:r>
    </w:p>
    <w:p w:rsidR="002066C3" w:rsidRDefault="002066C3" w:rsidP="00742576">
      <w:pPr>
        <w:pStyle w:val="PargrafodaLista"/>
        <w:tabs>
          <w:tab w:val="left" w:pos="7305"/>
        </w:tabs>
        <w:ind w:left="284"/>
        <w:jc w:val="both"/>
        <w:rPr>
          <w:sz w:val="24"/>
          <w:szCs w:val="24"/>
          <w:lang w:val="pt-PT"/>
        </w:rPr>
      </w:pPr>
    </w:p>
    <w:p w:rsidR="00742576" w:rsidRPr="00954109" w:rsidRDefault="00742576" w:rsidP="00742576">
      <w:pPr>
        <w:pStyle w:val="PargrafodaLista"/>
        <w:tabs>
          <w:tab w:val="left" w:pos="7305"/>
        </w:tabs>
        <w:ind w:left="284"/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 xml:space="preserve">Os temas incluídos na mensagem geral do Concurso de Vídeos “Vamos falar sobre isto, não estás sozinho” podem focar-se (mas não limitar-se) </w:t>
      </w:r>
      <w:proofErr w:type="gramStart"/>
      <w:r w:rsidRPr="00954109">
        <w:rPr>
          <w:sz w:val="24"/>
          <w:szCs w:val="24"/>
          <w:lang w:val="pt-PT"/>
        </w:rPr>
        <w:t>em</w:t>
      </w:r>
      <w:proofErr w:type="gramEnd"/>
      <w:r w:rsidRPr="00954109">
        <w:rPr>
          <w:sz w:val="24"/>
          <w:szCs w:val="24"/>
          <w:lang w:val="pt-PT"/>
        </w:rPr>
        <w:t>:</w:t>
      </w:r>
    </w:p>
    <w:p w:rsidR="00742576" w:rsidRPr="00954109" w:rsidRDefault="00742576" w:rsidP="00742576">
      <w:pPr>
        <w:pStyle w:val="PargrafodaLista"/>
        <w:numPr>
          <w:ilvl w:val="0"/>
          <w:numId w:val="42"/>
        </w:numPr>
        <w:tabs>
          <w:tab w:val="left" w:pos="7305"/>
        </w:tabs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Ideias e conselhos das crianças sobre como podem os pais ajudá-las a levar um estilo de vida de sobriedade;</w:t>
      </w:r>
    </w:p>
    <w:p w:rsidR="00742576" w:rsidRPr="00954109" w:rsidRDefault="00742576" w:rsidP="00742576">
      <w:pPr>
        <w:pStyle w:val="PargrafodaLista"/>
        <w:numPr>
          <w:ilvl w:val="0"/>
          <w:numId w:val="42"/>
        </w:numPr>
        <w:tabs>
          <w:tab w:val="left" w:pos="7305"/>
        </w:tabs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Que acções podem os pais desenvolver para ajudar a promover a sobriedade;</w:t>
      </w:r>
    </w:p>
    <w:p w:rsidR="00742576" w:rsidRPr="00954109" w:rsidRDefault="00742576" w:rsidP="00742576">
      <w:pPr>
        <w:pStyle w:val="PargrafodaLista"/>
        <w:numPr>
          <w:ilvl w:val="0"/>
          <w:numId w:val="42"/>
        </w:numPr>
        <w:tabs>
          <w:tab w:val="left" w:pos="7305"/>
        </w:tabs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Como promover a abertura de canais de comunicação nas famílias para discussão dos temas de consumo e dependência de drogas;</w:t>
      </w:r>
    </w:p>
    <w:p w:rsidR="00742576" w:rsidRPr="00954109" w:rsidRDefault="00742576" w:rsidP="00742576">
      <w:pPr>
        <w:pStyle w:val="PargrafodaLista"/>
        <w:numPr>
          <w:ilvl w:val="0"/>
          <w:numId w:val="42"/>
        </w:numPr>
        <w:tabs>
          <w:tab w:val="left" w:pos="7305"/>
        </w:tabs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Como promover a abertura e afectividade nas relações familiares</w:t>
      </w:r>
    </w:p>
    <w:p w:rsidR="00742576" w:rsidRPr="00954109" w:rsidRDefault="00742576" w:rsidP="00742576">
      <w:pPr>
        <w:pStyle w:val="PargrafodaLista"/>
        <w:tabs>
          <w:tab w:val="left" w:pos="7974"/>
        </w:tabs>
        <w:ind w:left="1080"/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ab/>
      </w:r>
    </w:p>
    <w:p w:rsidR="00742576" w:rsidRPr="002066C3" w:rsidRDefault="00742576" w:rsidP="002066C3">
      <w:pPr>
        <w:jc w:val="both"/>
        <w:rPr>
          <w:sz w:val="24"/>
          <w:szCs w:val="24"/>
          <w:lang w:val="pt-PT"/>
        </w:rPr>
      </w:pPr>
      <w:r w:rsidRPr="002066C3">
        <w:rPr>
          <w:sz w:val="24"/>
          <w:szCs w:val="24"/>
          <w:lang w:val="pt-PT"/>
        </w:rPr>
        <w:t xml:space="preserve">Os vídeos devem: </w:t>
      </w:r>
    </w:p>
    <w:p w:rsidR="00742576" w:rsidRPr="00954109" w:rsidRDefault="00742576" w:rsidP="00742576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Ajudar os pais a quebrar o tabu de “não falar sobre o assunto”</w:t>
      </w:r>
      <w:r w:rsidR="002066C3">
        <w:rPr>
          <w:sz w:val="24"/>
          <w:szCs w:val="24"/>
          <w:lang w:val="pt-PT"/>
        </w:rPr>
        <w:t>,</w:t>
      </w:r>
      <w:r w:rsidRPr="00954109">
        <w:rPr>
          <w:sz w:val="24"/>
          <w:szCs w:val="24"/>
          <w:lang w:val="pt-PT"/>
        </w:rPr>
        <w:t xml:space="preserve"> e/ou </w:t>
      </w:r>
    </w:p>
    <w:p w:rsidR="00742576" w:rsidRPr="00954109" w:rsidRDefault="00742576" w:rsidP="00742576">
      <w:pPr>
        <w:pStyle w:val="PargrafodaLista"/>
        <w:numPr>
          <w:ilvl w:val="0"/>
          <w:numId w:val="38"/>
        </w:numPr>
        <w:jc w:val="both"/>
        <w:rPr>
          <w:b/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>Transmitir a mensagem de necessidade de “falar com os filhos e fazê-los sentir que não estão sozinhos na luta contra este problema”</w:t>
      </w:r>
      <w:r w:rsidR="002066C3">
        <w:rPr>
          <w:sz w:val="24"/>
          <w:szCs w:val="24"/>
          <w:lang w:val="pt-PT"/>
        </w:rPr>
        <w:t>,</w:t>
      </w:r>
      <w:r w:rsidRPr="00954109">
        <w:rPr>
          <w:sz w:val="24"/>
          <w:szCs w:val="24"/>
          <w:lang w:val="pt-PT"/>
        </w:rPr>
        <w:t xml:space="preserve"> e/ou </w:t>
      </w:r>
    </w:p>
    <w:p w:rsidR="00742576" w:rsidRPr="00954109" w:rsidRDefault="00742576" w:rsidP="00742576">
      <w:pPr>
        <w:pStyle w:val="PargrafodaLista"/>
        <w:numPr>
          <w:ilvl w:val="0"/>
          <w:numId w:val="38"/>
        </w:numPr>
        <w:jc w:val="both"/>
        <w:rPr>
          <w:sz w:val="24"/>
          <w:szCs w:val="24"/>
          <w:lang w:val="pt-PT"/>
        </w:rPr>
      </w:pPr>
      <w:r w:rsidRPr="00954109">
        <w:rPr>
          <w:sz w:val="24"/>
          <w:szCs w:val="24"/>
          <w:lang w:val="pt-PT"/>
        </w:rPr>
        <w:t xml:space="preserve">Transmitir a mensagem de que nem os pais nem os filhos devem lidar sozinhos com este problema – devem recorrer às suas redes sociais e a serviços profissionais para obter ajuda. </w:t>
      </w:r>
    </w:p>
    <w:p w:rsidR="00742576" w:rsidRPr="00954109" w:rsidRDefault="00742576" w:rsidP="00742576">
      <w:pPr>
        <w:pStyle w:val="PargrafodaLista"/>
        <w:ind w:left="708"/>
        <w:jc w:val="both"/>
        <w:rPr>
          <w:rFonts w:ascii="metaotnorm" w:hAnsi="metaotnorm"/>
          <w:sz w:val="20"/>
          <w:szCs w:val="20"/>
        </w:rPr>
      </w:pPr>
    </w:p>
    <w:p w:rsidR="00742576" w:rsidRPr="00954109" w:rsidRDefault="00503A61" w:rsidP="00742576">
      <w:pPr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De notar</w:t>
      </w:r>
      <w:r w:rsidR="00742576" w:rsidRPr="00954109">
        <w:rPr>
          <w:b/>
          <w:sz w:val="24"/>
          <w:szCs w:val="24"/>
          <w:lang w:val="pt-PT"/>
        </w:rPr>
        <w:t xml:space="preserve"> </w:t>
      </w:r>
      <w:proofErr w:type="gramStart"/>
      <w:r w:rsidR="00742576" w:rsidRPr="00954109">
        <w:rPr>
          <w:b/>
          <w:sz w:val="24"/>
          <w:szCs w:val="24"/>
          <w:lang w:val="pt-PT"/>
        </w:rPr>
        <w:t>que</w:t>
      </w:r>
      <w:proofErr w:type="gramEnd"/>
      <w:r w:rsidR="00742576" w:rsidRPr="00954109">
        <w:rPr>
          <w:b/>
          <w:sz w:val="24"/>
          <w:szCs w:val="24"/>
          <w:lang w:val="pt-PT"/>
        </w:rPr>
        <w:t xml:space="preserve">: </w:t>
      </w:r>
    </w:p>
    <w:p w:rsidR="00742576" w:rsidRPr="00115266" w:rsidRDefault="00742576" w:rsidP="00742576">
      <w:pPr>
        <w:pStyle w:val="Default"/>
        <w:spacing w:after="66"/>
        <w:jc w:val="both"/>
        <w:rPr>
          <w:rFonts w:asciiTheme="minorHAnsi" w:hAnsiTheme="minorHAnsi"/>
          <w:color w:val="auto"/>
          <w:lang w:val="pt-PT"/>
        </w:rPr>
      </w:pPr>
      <w:r w:rsidRPr="00954109">
        <w:rPr>
          <w:rFonts w:asciiTheme="minorHAnsi" w:hAnsiTheme="minorHAnsi"/>
          <w:color w:val="auto"/>
          <w:lang w:val="pt-PT"/>
        </w:rPr>
        <w:t xml:space="preserve">Os vídeos não devem mostrar quaisquer substâncias, injectáveis ou outros instrumentos ligados ao </w:t>
      </w:r>
      <w:r w:rsidRPr="00954109">
        <w:rPr>
          <w:lang w:val="pt-PT"/>
        </w:rPr>
        <w:t>consumo</w:t>
      </w:r>
      <w:r w:rsidRPr="00954109">
        <w:rPr>
          <w:rFonts w:asciiTheme="minorHAnsi" w:hAnsiTheme="minorHAnsi"/>
          <w:color w:val="auto"/>
          <w:lang w:val="pt-PT"/>
        </w:rPr>
        <w:t xml:space="preserve"> de substâncias. Os nomes de substâncias não devem ser verbalmente mencionados. Esta condição é um critério muito importante de elegibilidade dos vídeos para o concurso.</w:t>
      </w:r>
    </w:p>
    <w:p w:rsidR="00555480" w:rsidRDefault="00555480" w:rsidP="00555480">
      <w:pPr>
        <w:pStyle w:val="Default"/>
        <w:spacing w:after="66"/>
        <w:ind w:left="720"/>
        <w:jc w:val="both"/>
        <w:rPr>
          <w:rFonts w:asciiTheme="minorHAnsi" w:hAnsiTheme="minorHAnsi"/>
          <w:color w:val="auto"/>
          <w:lang w:val="pt-PT"/>
        </w:rPr>
      </w:pPr>
    </w:p>
    <w:p w:rsidR="006876CD" w:rsidRPr="009E4D8E" w:rsidRDefault="006876CD" w:rsidP="00441335">
      <w:pPr>
        <w:pStyle w:val="Default"/>
        <w:spacing w:after="66"/>
        <w:jc w:val="both"/>
        <w:rPr>
          <w:rFonts w:asciiTheme="minorHAnsi" w:hAnsiTheme="minorHAnsi"/>
          <w:color w:val="auto"/>
          <w:lang w:val="pt-PT"/>
        </w:rPr>
      </w:pPr>
    </w:p>
    <w:p w:rsidR="006A0E9B" w:rsidRDefault="00D62DBF" w:rsidP="002066C3">
      <w:pPr>
        <w:jc w:val="both"/>
        <w:rPr>
          <w:b/>
          <w:sz w:val="24"/>
          <w:szCs w:val="24"/>
          <w:lang w:val="pt-PT"/>
        </w:rPr>
      </w:pPr>
      <w:r w:rsidRPr="002066C3">
        <w:rPr>
          <w:b/>
          <w:sz w:val="24"/>
          <w:szCs w:val="24"/>
          <w:lang w:val="pt-PT"/>
        </w:rPr>
        <w:t>Os candidatos podem encontrar mais dados e informação científica sobre o tema e a</w:t>
      </w:r>
      <w:r w:rsidR="006A0E9B">
        <w:rPr>
          <w:b/>
          <w:sz w:val="24"/>
          <w:szCs w:val="24"/>
          <w:lang w:val="pt-PT"/>
        </w:rPr>
        <w:t xml:space="preserve"> toxicodependência a nível internacional e nacional </w:t>
      </w:r>
      <w:proofErr w:type="gramStart"/>
      <w:r w:rsidR="006A0E9B">
        <w:rPr>
          <w:b/>
          <w:sz w:val="24"/>
          <w:szCs w:val="24"/>
          <w:lang w:val="pt-PT"/>
        </w:rPr>
        <w:t>em</w:t>
      </w:r>
      <w:proofErr w:type="gramEnd"/>
      <w:r w:rsidR="006A0E9B">
        <w:rPr>
          <w:b/>
          <w:sz w:val="24"/>
          <w:szCs w:val="24"/>
          <w:lang w:val="pt-PT"/>
        </w:rPr>
        <w:t>:</w:t>
      </w:r>
    </w:p>
    <w:p w:rsidR="00047EF8" w:rsidRPr="006A0E9B" w:rsidRDefault="006A0E9B" w:rsidP="006A0E9B">
      <w:pPr>
        <w:pStyle w:val="PargrafodaLista"/>
        <w:numPr>
          <w:ilvl w:val="0"/>
          <w:numId w:val="47"/>
        </w:numPr>
        <w:jc w:val="both"/>
        <w:rPr>
          <w:b/>
          <w:sz w:val="24"/>
          <w:szCs w:val="24"/>
          <w:lang w:val="pt-PT"/>
        </w:rPr>
      </w:pPr>
      <w:r w:rsidRPr="006A0E9B">
        <w:rPr>
          <w:sz w:val="24"/>
          <w:szCs w:val="24"/>
          <w:lang w:val="pt-PT"/>
        </w:rPr>
        <w:t xml:space="preserve"> </w:t>
      </w:r>
      <w:hyperlink r:id="rId8" w:history="1">
        <w:r w:rsidRPr="006A0E9B">
          <w:rPr>
            <w:rStyle w:val="Hiperligao"/>
            <w:sz w:val="24"/>
            <w:szCs w:val="24"/>
            <w:lang w:val="pt-PT"/>
          </w:rPr>
          <w:t>https://www.unodc.org/</w:t>
        </w:r>
      </w:hyperlink>
      <w:r w:rsidRPr="006A0E9B">
        <w:rPr>
          <w:sz w:val="24"/>
          <w:szCs w:val="24"/>
          <w:lang w:val="pt-PT"/>
        </w:rPr>
        <w:t xml:space="preserve"> | </w:t>
      </w:r>
      <w:hyperlink r:id="rId9" w:history="1">
        <w:r w:rsidRPr="006A0E9B">
          <w:rPr>
            <w:rStyle w:val="Hiperligao"/>
            <w:rFonts w:cs="Arial"/>
            <w:sz w:val="24"/>
            <w:szCs w:val="24"/>
            <w:shd w:val="clear" w:color="auto" w:fill="FFFFFF"/>
          </w:rPr>
          <w:t>www.</w:t>
        </w:r>
        <w:r w:rsidRPr="006A0E9B">
          <w:rPr>
            <w:rStyle w:val="Hiperligao"/>
            <w:rFonts w:cs="Arial"/>
            <w:bCs/>
            <w:sz w:val="24"/>
            <w:szCs w:val="24"/>
            <w:shd w:val="clear" w:color="auto" w:fill="FFFFFF"/>
          </w:rPr>
          <w:t>emcdda</w:t>
        </w:r>
        <w:r w:rsidRPr="006A0E9B">
          <w:rPr>
            <w:rStyle w:val="Hiperligao"/>
            <w:rFonts w:cs="Arial"/>
            <w:sz w:val="24"/>
            <w:szCs w:val="24"/>
            <w:shd w:val="clear" w:color="auto" w:fill="FFFFFF"/>
          </w:rPr>
          <w:t>.europa.eu</w:t>
        </w:r>
      </w:hyperlink>
      <w:r w:rsidRPr="006A0E9B">
        <w:rPr>
          <w:rFonts w:cs="Arial"/>
          <w:color w:val="006621"/>
          <w:sz w:val="24"/>
          <w:szCs w:val="24"/>
          <w:shd w:val="clear" w:color="auto" w:fill="FFFFFF"/>
        </w:rPr>
        <w:t xml:space="preserve"> | </w:t>
      </w:r>
      <w:r w:rsidRPr="006A0E9B">
        <w:rPr>
          <w:rFonts w:cs="Arial"/>
          <w:color w:val="006621"/>
          <w:sz w:val="24"/>
          <w:szCs w:val="24"/>
          <w:shd w:val="clear" w:color="auto" w:fill="FFFFFF"/>
        </w:rPr>
        <w:fldChar w:fldCharType="begin"/>
      </w:r>
      <w:r w:rsidRPr="006A0E9B">
        <w:rPr>
          <w:rFonts w:cs="Arial"/>
          <w:color w:val="006621"/>
          <w:sz w:val="24"/>
          <w:szCs w:val="24"/>
          <w:shd w:val="clear" w:color="auto" w:fill="FFFFFF"/>
        </w:rPr>
        <w:instrText xml:space="preserve"> HYPERLINK "http://www.sicad.pt/" </w:instrText>
      </w:r>
      <w:r w:rsidRPr="006A0E9B">
        <w:rPr>
          <w:rFonts w:cs="Arial"/>
          <w:color w:val="006621"/>
          <w:sz w:val="24"/>
          <w:szCs w:val="24"/>
          <w:shd w:val="clear" w:color="auto" w:fill="FFFFFF"/>
        </w:rPr>
        <w:fldChar w:fldCharType="separate"/>
      </w:r>
      <w:r w:rsidRPr="006A0E9B">
        <w:rPr>
          <w:rStyle w:val="Hiperligao"/>
          <w:rFonts w:cs="Arial"/>
          <w:sz w:val="24"/>
          <w:szCs w:val="24"/>
          <w:shd w:val="clear" w:color="auto" w:fill="FFFFFF"/>
        </w:rPr>
        <w:t>http://www.sicad.pt/</w:t>
      </w:r>
      <w:r w:rsidRPr="006A0E9B">
        <w:rPr>
          <w:rFonts w:cs="Arial"/>
          <w:color w:val="006621"/>
          <w:sz w:val="24"/>
          <w:szCs w:val="24"/>
          <w:shd w:val="clear" w:color="auto" w:fill="FFFFFF"/>
        </w:rPr>
        <w:fldChar w:fldCharType="end"/>
      </w:r>
      <w:r w:rsidRPr="006A0E9B">
        <w:rPr>
          <w:rFonts w:cs="Arial"/>
          <w:color w:val="006621"/>
          <w:sz w:val="24"/>
          <w:szCs w:val="24"/>
          <w:shd w:val="clear" w:color="auto" w:fill="FFFFFF"/>
        </w:rPr>
        <w:t xml:space="preserve"> </w:t>
      </w:r>
    </w:p>
    <w:p w:rsidR="00D51EE3" w:rsidRPr="00D62DBF" w:rsidRDefault="00D51EE3" w:rsidP="00566C1F">
      <w:pPr>
        <w:pStyle w:val="Default"/>
        <w:spacing w:after="66"/>
        <w:ind w:firstLine="360"/>
        <w:jc w:val="both"/>
        <w:rPr>
          <w:rFonts w:asciiTheme="minorHAnsi" w:hAnsiTheme="minorHAnsi"/>
          <w:b/>
          <w:color w:val="auto"/>
          <w:u w:val="single"/>
          <w:lang w:val="pt-PT"/>
        </w:rPr>
      </w:pPr>
    </w:p>
    <w:p w:rsidR="00555480" w:rsidRPr="00047EF8" w:rsidRDefault="00D62DBF" w:rsidP="00D62DBF">
      <w:pPr>
        <w:pStyle w:val="Default"/>
        <w:numPr>
          <w:ilvl w:val="0"/>
          <w:numId w:val="3"/>
        </w:numPr>
        <w:spacing w:after="66"/>
        <w:jc w:val="both"/>
        <w:rPr>
          <w:rFonts w:asciiTheme="minorHAnsi" w:hAnsiTheme="minorHAnsi"/>
          <w:b/>
          <w:color w:val="auto"/>
          <w:u w:val="single"/>
          <w:lang w:val="en-US"/>
        </w:rPr>
      </w:pPr>
      <w:r>
        <w:rPr>
          <w:rFonts w:asciiTheme="minorHAnsi" w:hAnsiTheme="minorHAnsi"/>
          <w:b/>
          <w:color w:val="auto"/>
          <w:u w:val="single"/>
          <w:lang w:val="en-US"/>
        </w:rPr>
        <w:t>PRÉMIOS</w:t>
      </w:r>
      <w:r w:rsidR="00555480" w:rsidRPr="00047EF8">
        <w:rPr>
          <w:rFonts w:asciiTheme="minorHAnsi" w:hAnsiTheme="minorHAnsi"/>
          <w:b/>
          <w:color w:val="auto"/>
          <w:u w:val="single"/>
          <w:lang w:val="en-US"/>
        </w:rPr>
        <w:t xml:space="preserve">: </w:t>
      </w:r>
    </w:p>
    <w:p w:rsidR="00555480" w:rsidRPr="00047EF8" w:rsidRDefault="00555480" w:rsidP="00555480">
      <w:pPr>
        <w:pStyle w:val="Default"/>
        <w:spacing w:after="66"/>
        <w:ind w:left="720"/>
        <w:jc w:val="both"/>
        <w:rPr>
          <w:rFonts w:asciiTheme="minorHAnsi" w:hAnsiTheme="minorHAnsi"/>
          <w:color w:val="auto"/>
          <w:lang w:val="en-US"/>
        </w:rPr>
      </w:pPr>
    </w:p>
    <w:p w:rsidR="00555480" w:rsidRPr="00047EF8" w:rsidRDefault="00D62DBF" w:rsidP="00D62DBF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NACIONAL</w:t>
      </w:r>
      <w:r w:rsidR="00555480" w:rsidRPr="00047EF8">
        <w:rPr>
          <w:b/>
          <w:sz w:val="24"/>
          <w:szCs w:val="24"/>
          <w:lang w:val="en-US"/>
        </w:rPr>
        <w:t>:</w:t>
      </w:r>
    </w:p>
    <w:tbl>
      <w:tblPr>
        <w:tblStyle w:val="Tabelacomgrelha"/>
        <w:tblW w:w="9062" w:type="dxa"/>
        <w:tblInd w:w="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34F7E" w:rsidRPr="00047EF8" w:rsidTr="00D51EE3">
        <w:tc>
          <w:tcPr>
            <w:tcW w:w="4531" w:type="dxa"/>
          </w:tcPr>
          <w:p w:rsidR="00555480" w:rsidRPr="00047EF8" w:rsidRDefault="00D62DBF" w:rsidP="00D51E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PRÉMIO DOS TRÊS FINALISTAS</w:t>
            </w:r>
            <w:r w:rsidR="00555480" w:rsidRPr="00047EF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555480" w:rsidRPr="00047EF8" w:rsidRDefault="006A0E9B" w:rsidP="00D51EE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A0E9B">
              <w:rPr>
                <w:color w:val="FF0000"/>
                <w:sz w:val="24"/>
                <w:szCs w:val="24"/>
                <w:lang w:val="en-US"/>
              </w:rPr>
              <w:t>XXX</w:t>
            </w:r>
          </w:p>
        </w:tc>
      </w:tr>
    </w:tbl>
    <w:p w:rsidR="00555480" w:rsidRPr="00047EF8" w:rsidRDefault="00555480" w:rsidP="00555480">
      <w:pPr>
        <w:jc w:val="both"/>
        <w:rPr>
          <w:b/>
          <w:sz w:val="24"/>
          <w:szCs w:val="24"/>
          <w:lang w:val="en-US"/>
        </w:rPr>
      </w:pPr>
      <w:r w:rsidRPr="00047EF8">
        <w:rPr>
          <w:b/>
          <w:sz w:val="24"/>
          <w:szCs w:val="24"/>
          <w:lang w:val="en-US"/>
        </w:rPr>
        <w:lastRenderedPageBreak/>
        <w:t xml:space="preserve">      </w:t>
      </w:r>
    </w:p>
    <w:p w:rsidR="00555480" w:rsidRPr="00047EF8" w:rsidRDefault="00D62DBF" w:rsidP="0055548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INTERNACIONAL</w:t>
      </w:r>
      <w:r w:rsidR="00555480" w:rsidRPr="00047EF8">
        <w:rPr>
          <w:b/>
          <w:sz w:val="24"/>
          <w:szCs w:val="24"/>
          <w:lang w:val="en-US"/>
        </w:rPr>
        <w:t>:</w:t>
      </w:r>
    </w:p>
    <w:tbl>
      <w:tblPr>
        <w:tblStyle w:val="Tabelacomgrelha"/>
        <w:tblW w:w="9062" w:type="dxa"/>
        <w:tblInd w:w="36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34F7E" w:rsidRPr="00047EF8" w:rsidTr="00D51EE3">
        <w:tc>
          <w:tcPr>
            <w:tcW w:w="4531" w:type="dxa"/>
          </w:tcPr>
          <w:p w:rsidR="00555480" w:rsidRPr="00047EF8" w:rsidRDefault="00D62DBF" w:rsidP="00D51E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1.º PRÉMIO</w:t>
            </w:r>
          </w:p>
        </w:tc>
        <w:tc>
          <w:tcPr>
            <w:tcW w:w="4531" w:type="dxa"/>
          </w:tcPr>
          <w:p w:rsidR="00555480" w:rsidRPr="00047EF8" w:rsidRDefault="00BE05DA" w:rsidP="00D51EE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  <w:r w:rsidR="00555480" w:rsidRPr="00047EF8">
              <w:rPr>
                <w:b/>
                <w:sz w:val="24"/>
                <w:szCs w:val="24"/>
                <w:lang w:val="en-US"/>
              </w:rPr>
              <w:t>.000 Euro</w:t>
            </w:r>
            <w:r w:rsidR="00D62DBF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634F7E" w:rsidRPr="00634F7E" w:rsidTr="00D51EE3">
        <w:tc>
          <w:tcPr>
            <w:tcW w:w="4531" w:type="dxa"/>
          </w:tcPr>
          <w:p w:rsidR="00555480" w:rsidRPr="00634F7E" w:rsidRDefault="00D62DBF" w:rsidP="00D51E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2.º PRÉMIO</w:t>
            </w:r>
          </w:p>
        </w:tc>
        <w:tc>
          <w:tcPr>
            <w:tcW w:w="4531" w:type="dxa"/>
          </w:tcPr>
          <w:p w:rsidR="00555480" w:rsidRPr="00634F7E" w:rsidRDefault="00BE05DA" w:rsidP="00D51EE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555480" w:rsidRPr="00634F7E">
              <w:rPr>
                <w:b/>
                <w:sz w:val="24"/>
                <w:szCs w:val="24"/>
                <w:lang w:val="en-US"/>
              </w:rPr>
              <w:t>.000 Euro</w:t>
            </w:r>
            <w:r w:rsidR="00D62DBF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634F7E" w:rsidRPr="00634F7E" w:rsidTr="00D51EE3">
        <w:tc>
          <w:tcPr>
            <w:tcW w:w="4531" w:type="dxa"/>
          </w:tcPr>
          <w:p w:rsidR="00555480" w:rsidRPr="00634F7E" w:rsidRDefault="00D62DBF" w:rsidP="00D51E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3º PRÉMIO</w:t>
            </w:r>
          </w:p>
        </w:tc>
        <w:tc>
          <w:tcPr>
            <w:tcW w:w="4531" w:type="dxa"/>
          </w:tcPr>
          <w:p w:rsidR="00555480" w:rsidRPr="00634F7E" w:rsidRDefault="00BE05DA" w:rsidP="00D51EE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555480" w:rsidRPr="00634F7E">
              <w:rPr>
                <w:b/>
                <w:sz w:val="24"/>
                <w:szCs w:val="24"/>
                <w:lang w:val="en-US"/>
              </w:rPr>
              <w:t>.000 Euro</w:t>
            </w:r>
            <w:r w:rsidR="00D62DBF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</w:tbl>
    <w:p w:rsidR="00555480" w:rsidRPr="00634F7E" w:rsidRDefault="00555480" w:rsidP="00555480">
      <w:pPr>
        <w:ind w:left="360"/>
        <w:jc w:val="both"/>
        <w:rPr>
          <w:b/>
          <w:sz w:val="24"/>
          <w:szCs w:val="24"/>
          <w:lang w:val="en-US"/>
        </w:rPr>
      </w:pPr>
    </w:p>
    <w:p w:rsidR="00FE4707" w:rsidRPr="008862DD" w:rsidRDefault="00D62DBF" w:rsidP="008862DD">
      <w:pPr>
        <w:ind w:left="360"/>
        <w:jc w:val="both"/>
        <w:rPr>
          <w:sz w:val="24"/>
          <w:szCs w:val="24"/>
          <w:lang w:val="pt-PT"/>
        </w:rPr>
      </w:pPr>
      <w:r w:rsidRPr="008862DD">
        <w:rPr>
          <w:b/>
          <w:sz w:val="24"/>
          <w:szCs w:val="24"/>
          <w:lang w:val="pt-PT"/>
        </w:rPr>
        <w:t>NOTA</w:t>
      </w:r>
      <w:r w:rsidR="00555480" w:rsidRPr="008862DD">
        <w:rPr>
          <w:b/>
          <w:sz w:val="24"/>
          <w:szCs w:val="24"/>
          <w:lang w:val="pt-PT"/>
        </w:rPr>
        <w:t xml:space="preserve">: </w:t>
      </w:r>
      <w:r w:rsidR="008862DD">
        <w:rPr>
          <w:bCs/>
          <w:sz w:val="24"/>
          <w:szCs w:val="24"/>
          <w:lang w:val="pt-PT"/>
        </w:rPr>
        <w:t xml:space="preserve">O </w:t>
      </w:r>
      <w:r w:rsidRPr="008862DD">
        <w:rPr>
          <w:bCs/>
          <w:sz w:val="24"/>
          <w:szCs w:val="24"/>
          <w:lang w:val="pt-PT"/>
        </w:rPr>
        <w:t xml:space="preserve">prémio deverá ser divido igualmente por cada membro da equipa. </w:t>
      </w:r>
    </w:p>
    <w:p w:rsidR="00D62DBF" w:rsidRPr="008862DD" w:rsidRDefault="00D62DBF" w:rsidP="00D62DBF">
      <w:pPr>
        <w:ind w:left="360"/>
        <w:jc w:val="both"/>
        <w:rPr>
          <w:sz w:val="24"/>
          <w:szCs w:val="24"/>
          <w:lang w:val="pt-PT"/>
        </w:rPr>
      </w:pPr>
    </w:p>
    <w:p w:rsidR="004F58E1" w:rsidRDefault="00BE05DA" w:rsidP="004F0A1B">
      <w:pPr>
        <w:pStyle w:val="PargrafodaLista"/>
        <w:numPr>
          <w:ilvl w:val="0"/>
          <w:numId w:val="3"/>
        </w:numPr>
        <w:spacing w:line="270" w:lineRule="atLeast"/>
        <w:jc w:val="both"/>
        <w:textAlignment w:val="baseline"/>
        <w:rPr>
          <w:rFonts w:eastAsia="Times New Roman" w:cs="Times New Roman"/>
          <w:b/>
          <w:sz w:val="24"/>
          <w:szCs w:val="24"/>
          <w:lang w:val="pt-PT" w:eastAsia="tr-TR"/>
        </w:rPr>
      </w:pPr>
      <w:r>
        <w:rPr>
          <w:rFonts w:eastAsia="Times New Roman" w:cs="Times New Roman"/>
          <w:b/>
          <w:sz w:val="24"/>
          <w:szCs w:val="24"/>
          <w:u w:val="single"/>
          <w:lang w:val="pt-PT" w:eastAsia="tr-TR"/>
        </w:rPr>
        <w:t>PROCEDIMENTOS</w:t>
      </w:r>
      <w:r w:rsidR="008862DD" w:rsidRPr="004F0A1B">
        <w:rPr>
          <w:rFonts w:eastAsia="Times New Roman" w:cs="Times New Roman"/>
          <w:b/>
          <w:sz w:val="24"/>
          <w:szCs w:val="24"/>
          <w:u w:val="single"/>
          <w:lang w:val="pt-PT" w:eastAsia="tr-TR"/>
        </w:rPr>
        <w:t xml:space="preserve"> E CALENDÁRIO DO CONCURSO</w:t>
      </w:r>
      <w:r w:rsidR="008862DD" w:rsidRPr="004F0A1B">
        <w:rPr>
          <w:rFonts w:eastAsia="Times New Roman" w:cs="Times New Roman"/>
          <w:b/>
          <w:sz w:val="24"/>
          <w:szCs w:val="24"/>
          <w:lang w:val="pt-PT" w:eastAsia="tr-TR"/>
        </w:rPr>
        <w:t xml:space="preserve"> </w:t>
      </w:r>
    </w:p>
    <w:p w:rsidR="004F0A1B" w:rsidRPr="004F0A1B" w:rsidRDefault="004F0A1B" w:rsidP="004F0A1B">
      <w:pPr>
        <w:pStyle w:val="PargrafodaLista"/>
        <w:spacing w:line="270" w:lineRule="atLeast"/>
        <w:jc w:val="both"/>
        <w:textAlignment w:val="baseline"/>
        <w:rPr>
          <w:rFonts w:eastAsia="Times New Roman" w:cs="Times New Roman"/>
          <w:b/>
          <w:sz w:val="24"/>
          <w:szCs w:val="24"/>
          <w:lang w:val="pt-PT" w:eastAsia="tr-TR"/>
        </w:rPr>
      </w:pPr>
    </w:p>
    <w:p w:rsidR="004F0A1B" w:rsidRDefault="004F0A1B" w:rsidP="004F0A1B">
      <w:pPr>
        <w:pStyle w:val="PargrafodaLista"/>
        <w:numPr>
          <w:ilvl w:val="0"/>
          <w:numId w:val="46"/>
        </w:numPr>
        <w:rPr>
          <w:lang w:val="pt-PT" w:eastAsia="tr-TR"/>
        </w:rPr>
      </w:pPr>
      <w:r>
        <w:rPr>
          <w:lang w:val="pt-PT" w:eastAsia="tr-TR"/>
        </w:rPr>
        <w:t>Este programa será implementado simultaneamente em 4 países.</w:t>
      </w:r>
    </w:p>
    <w:p w:rsidR="004F0A1B" w:rsidRDefault="004F0A1B" w:rsidP="004F0A1B">
      <w:pPr>
        <w:pStyle w:val="PargrafodaLista"/>
        <w:numPr>
          <w:ilvl w:val="0"/>
          <w:numId w:val="46"/>
        </w:numPr>
        <w:rPr>
          <w:lang w:val="pt-PT" w:eastAsia="tr-TR"/>
        </w:rPr>
      </w:pPr>
      <w:r>
        <w:rPr>
          <w:lang w:val="pt-PT" w:eastAsia="tr-TR"/>
        </w:rPr>
        <w:t>Cada país seleccionará os três finalistas locais.</w:t>
      </w:r>
    </w:p>
    <w:p w:rsidR="004F0A1B" w:rsidRDefault="004F0A1B" w:rsidP="004F0A1B">
      <w:pPr>
        <w:pStyle w:val="PargrafodaLista"/>
        <w:numPr>
          <w:ilvl w:val="0"/>
          <w:numId w:val="46"/>
        </w:numPr>
        <w:rPr>
          <w:lang w:val="pt-PT" w:eastAsia="tr-TR"/>
        </w:rPr>
      </w:pPr>
      <w:r>
        <w:rPr>
          <w:lang w:val="pt-PT" w:eastAsia="tr-TR"/>
        </w:rPr>
        <w:t xml:space="preserve">O júri local </w:t>
      </w:r>
      <w:r w:rsidR="006A0E9B">
        <w:rPr>
          <w:lang w:val="pt-PT" w:eastAsia="tr-TR"/>
        </w:rPr>
        <w:t xml:space="preserve">(constituído por 5 Profissionais reconhecidos) </w:t>
      </w:r>
      <w:r>
        <w:rPr>
          <w:lang w:val="pt-PT" w:eastAsia="tr-TR"/>
        </w:rPr>
        <w:t>será definido por cada país.</w:t>
      </w:r>
    </w:p>
    <w:p w:rsidR="001B436A" w:rsidRDefault="004F0A1B" w:rsidP="00BE05DA">
      <w:pPr>
        <w:pStyle w:val="PargrafodaLista"/>
        <w:numPr>
          <w:ilvl w:val="0"/>
          <w:numId w:val="46"/>
        </w:numPr>
        <w:rPr>
          <w:lang w:val="pt-PT" w:eastAsia="tr-TR"/>
        </w:rPr>
      </w:pPr>
      <w:r>
        <w:rPr>
          <w:lang w:val="pt-PT" w:eastAsia="tr-TR"/>
        </w:rPr>
        <w:t>Em Junho de 2016</w:t>
      </w:r>
      <w:r w:rsidR="001B436A">
        <w:rPr>
          <w:lang w:val="pt-PT" w:eastAsia="tr-TR"/>
        </w:rPr>
        <w:t>,</w:t>
      </w:r>
      <w:r>
        <w:rPr>
          <w:lang w:val="pt-PT" w:eastAsia="tr-TR"/>
        </w:rPr>
        <w:t xml:space="preserve"> na Cerimónia de Entreg</w:t>
      </w:r>
      <w:r w:rsidR="00260A3D">
        <w:rPr>
          <w:lang w:val="pt-PT" w:eastAsia="tr-TR"/>
        </w:rPr>
        <w:t>a de Prémios a realizar em Istam</w:t>
      </w:r>
      <w:r>
        <w:rPr>
          <w:lang w:val="pt-PT" w:eastAsia="tr-TR"/>
        </w:rPr>
        <w:t xml:space="preserve">bul </w:t>
      </w:r>
      <w:r w:rsidR="001B436A" w:rsidRPr="001B436A">
        <w:rPr>
          <w:rFonts w:eastAsia="Times New Roman" w:cs="Times New Roman"/>
          <w:sz w:val="24"/>
          <w:szCs w:val="24"/>
          <w:lang w:val="pt-PT" w:eastAsia="tr-TR"/>
        </w:rPr>
        <w:t>serão premiados os 3 finalistas de entre os 12 finalistas nacionais (3 por cada país)</w:t>
      </w:r>
    </w:p>
    <w:p w:rsidR="001B436A" w:rsidRPr="001B436A" w:rsidRDefault="001B436A" w:rsidP="001B436A">
      <w:pPr>
        <w:pStyle w:val="PargrafodaLista"/>
        <w:numPr>
          <w:ilvl w:val="0"/>
          <w:numId w:val="46"/>
        </w:numPr>
        <w:rPr>
          <w:lang w:val="pt-PT" w:eastAsia="tr-TR"/>
        </w:rPr>
      </w:pPr>
      <w:r w:rsidRPr="001B436A">
        <w:rPr>
          <w:rFonts w:eastAsia="Times New Roman" w:cs="Times New Roman"/>
          <w:sz w:val="24"/>
          <w:szCs w:val="24"/>
          <w:lang w:val="pt-PT" w:eastAsia="tr-TR"/>
        </w:rPr>
        <w:t xml:space="preserve">O Júri Final Internacional em Istambul será constituído por especialistas e académicos das áreas de psicologia, psiquiatria, comunicação, assim como por produtores e directores da indústria cinematográfica a convite do júri. </w:t>
      </w:r>
    </w:p>
    <w:p w:rsidR="004F58E1" w:rsidRPr="001B436A" w:rsidRDefault="003D1F0D" w:rsidP="00BE05DA">
      <w:pPr>
        <w:pStyle w:val="PargrafodaLista"/>
        <w:numPr>
          <w:ilvl w:val="0"/>
          <w:numId w:val="46"/>
        </w:numPr>
        <w:rPr>
          <w:lang w:val="pt-PT" w:eastAsia="tr-TR"/>
        </w:rPr>
      </w:pPr>
      <w:r w:rsidRPr="001B436A">
        <w:rPr>
          <w:sz w:val="24"/>
          <w:szCs w:val="24"/>
          <w:lang w:val="pt-PT"/>
        </w:rPr>
        <w:t>O período de submiss</w:t>
      </w:r>
      <w:r w:rsidR="001B436A">
        <w:rPr>
          <w:sz w:val="24"/>
          <w:szCs w:val="24"/>
          <w:lang w:val="pt-PT"/>
        </w:rPr>
        <w:t xml:space="preserve">ão de trabalhos decorre entre </w:t>
      </w:r>
      <w:r w:rsidR="00BE05DA">
        <w:rPr>
          <w:sz w:val="24"/>
          <w:szCs w:val="24"/>
          <w:lang w:val="pt-PT"/>
        </w:rPr>
        <w:t>29 de Fevereiro e 30</w:t>
      </w:r>
      <w:r w:rsidRPr="001B436A">
        <w:rPr>
          <w:sz w:val="24"/>
          <w:szCs w:val="24"/>
          <w:lang w:val="pt-PT"/>
        </w:rPr>
        <w:t xml:space="preserve"> de Abril de 2016. O calendário do concurso é o seguinte: 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634F7E" w:rsidRPr="00267EAF" w:rsidTr="00D51EE3">
        <w:tc>
          <w:tcPr>
            <w:tcW w:w="4353" w:type="dxa"/>
          </w:tcPr>
          <w:p w:rsidR="004F58E1" w:rsidRPr="00267EAF" w:rsidRDefault="003D1F0D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>Início do período de submissão</w:t>
            </w:r>
          </w:p>
        </w:tc>
        <w:tc>
          <w:tcPr>
            <w:tcW w:w="4349" w:type="dxa"/>
          </w:tcPr>
          <w:p w:rsidR="004F58E1" w:rsidRPr="00267EAF" w:rsidRDefault="006A0E9B" w:rsidP="006A0E9B">
            <w:pPr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14</w:t>
            </w:r>
            <w:r w:rsidR="003D1F0D" w:rsidRPr="00267EAF">
              <w:rPr>
                <w:sz w:val="24"/>
                <w:szCs w:val="24"/>
                <w:lang w:val="pt-PT"/>
              </w:rPr>
              <w:t xml:space="preserve"> </w:t>
            </w:r>
            <w:proofErr w:type="gramStart"/>
            <w:r w:rsidR="003D1F0D" w:rsidRPr="00267EAF">
              <w:rPr>
                <w:sz w:val="24"/>
                <w:szCs w:val="24"/>
                <w:lang w:val="pt-PT"/>
              </w:rPr>
              <w:t>de</w:t>
            </w:r>
            <w:proofErr w:type="gramEnd"/>
            <w:r w:rsidR="003D1F0D" w:rsidRPr="00267EAF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Março</w:t>
            </w:r>
            <w:r w:rsidR="003D1F0D" w:rsidRPr="00267EAF">
              <w:rPr>
                <w:sz w:val="24"/>
                <w:szCs w:val="24"/>
                <w:lang w:val="pt-PT"/>
              </w:rPr>
              <w:t xml:space="preserve"> de 2016</w:t>
            </w:r>
          </w:p>
        </w:tc>
      </w:tr>
      <w:tr w:rsidR="00267EAF" w:rsidRPr="00267EAF" w:rsidTr="00D51EE3">
        <w:tc>
          <w:tcPr>
            <w:tcW w:w="4353" w:type="dxa"/>
          </w:tcPr>
          <w:p w:rsidR="00267EAF" w:rsidRPr="00267EAF" w:rsidRDefault="00267EAF" w:rsidP="0058287C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>Fim do período de submissão</w:t>
            </w:r>
          </w:p>
        </w:tc>
        <w:tc>
          <w:tcPr>
            <w:tcW w:w="4349" w:type="dxa"/>
          </w:tcPr>
          <w:p w:rsidR="00267EAF" w:rsidRPr="00267EAF" w:rsidRDefault="00267EAF" w:rsidP="00267EAF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 xml:space="preserve">30 </w:t>
            </w:r>
            <w:proofErr w:type="gramStart"/>
            <w:r w:rsidRPr="00267EAF">
              <w:rPr>
                <w:sz w:val="24"/>
                <w:szCs w:val="24"/>
                <w:lang w:val="pt-PT"/>
              </w:rPr>
              <w:t>de</w:t>
            </w:r>
            <w:proofErr w:type="gramEnd"/>
            <w:r w:rsidRPr="00267EAF">
              <w:rPr>
                <w:sz w:val="24"/>
                <w:szCs w:val="24"/>
                <w:lang w:val="pt-PT"/>
              </w:rPr>
              <w:t xml:space="preserve"> Abril de 2016 </w:t>
            </w:r>
          </w:p>
        </w:tc>
      </w:tr>
      <w:tr w:rsidR="00634F7E" w:rsidRPr="00267EAF" w:rsidTr="00D51EE3">
        <w:tc>
          <w:tcPr>
            <w:tcW w:w="4353" w:type="dxa"/>
          </w:tcPr>
          <w:p w:rsidR="004F58E1" w:rsidRPr="00267EAF" w:rsidRDefault="00267EAF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>Primeira avaliação (Júri local)</w:t>
            </w:r>
          </w:p>
        </w:tc>
        <w:tc>
          <w:tcPr>
            <w:tcW w:w="4349" w:type="dxa"/>
          </w:tcPr>
          <w:p w:rsidR="004F58E1" w:rsidRPr="00267EAF" w:rsidRDefault="00267EAF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 xml:space="preserve">15 </w:t>
            </w:r>
            <w:proofErr w:type="gramStart"/>
            <w:r w:rsidRPr="00267EAF">
              <w:rPr>
                <w:sz w:val="24"/>
                <w:szCs w:val="24"/>
                <w:lang w:val="pt-PT"/>
              </w:rPr>
              <w:t>de</w:t>
            </w:r>
            <w:proofErr w:type="gramEnd"/>
            <w:r w:rsidRPr="00267EAF">
              <w:rPr>
                <w:sz w:val="24"/>
                <w:szCs w:val="24"/>
                <w:lang w:val="pt-PT"/>
              </w:rPr>
              <w:t xml:space="preserve"> Maio de 2016</w:t>
            </w:r>
          </w:p>
        </w:tc>
      </w:tr>
      <w:tr w:rsidR="00634F7E" w:rsidRPr="00267EAF" w:rsidTr="00D51EE3">
        <w:tc>
          <w:tcPr>
            <w:tcW w:w="4353" w:type="dxa"/>
          </w:tcPr>
          <w:p w:rsidR="004F58E1" w:rsidRPr="00267EAF" w:rsidRDefault="00267EAF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>Avaliação Internacional</w:t>
            </w:r>
          </w:p>
        </w:tc>
        <w:tc>
          <w:tcPr>
            <w:tcW w:w="4349" w:type="dxa"/>
          </w:tcPr>
          <w:p w:rsidR="004F58E1" w:rsidRPr="00267EAF" w:rsidRDefault="00267EAF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 xml:space="preserve">15 </w:t>
            </w:r>
            <w:proofErr w:type="gramStart"/>
            <w:r w:rsidRPr="00267EAF">
              <w:rPr>
                <w:sz w:val="24"/>
                <w:szCs w:val="24"/>
                <w:lang w:val="pt-PT"/>
              </w:rPr>
              <w:t>de</w:t>
            </w:r>
            <w:proofErr w:type="gramEnd"/>
            <w:r w:rsidRPr="00267EAF">
              <w:rPr>
                <w:sz w:val="24"/>
                <w:szCs w:val="24"/>
                <w:lang w:val="pt-PT"/>
              </w:rPr>
              <w:t xml:space="preserve"> Maio de 2016 –</w:t>
            </w:r>
            <w:r w:rsidR="004F58E1" w:rsidRPr="00267EAF">
              <w:rPr>
                <w:sz w:val="24"/>
                <w:szCs w:val="24"/>
                <w:lang w:val="pt-PT"/>
              </w:rPr>
              <w:t xml:space="preserve"> </w:t>
            </w:r>
            <w:r w:rsidRPr="00267EAF">
              <w:rPr>
                <w:sz w:val="24"/>
                <w:szCs w:val="24"/>
                <w:lang w:val="pt-PT"/>
              </w:rPr>
              <w:t xml:space="preserve">1 de </w:t>
            </w:r>
            <w:r w:rsidR="004F58E1" w:rsidRPr="00267EAF">
              <w:rPr>
                <w:sz w:val="24"/>
                <w:szCs w:val="24"/>
                <w:lang w:val="pt-PT"/>
              </w:rPr>
              <w:t>Jun</w:t>
            </w:r>
            <w:r w:rsidRPr="00267EAF">
              <w:rPr>
                <w:sz w:val="24"/>
                <w:szCs w:val="24"/>
                <w:lang w:val="pt-PT"/>
              </w:rPr>
              <w:t>ho de</w:t>
            </w:r>
            <w:r w:rsidR="004F58E1" w:rsidRPr="00267EAF">
              <w:rPr>
                <w:sz w:val="24"/>
                <w:szCs w:val="24"/>
                <w:lang w:val="pt-PT"/>
              </w:rPr>
              <w:t xml:space="preserve"> 2016</w:t>
            </w:r>
          </w:p>
        </w:tc>
      </w:tr>
      <w:tr w:rsidR="00634F7E" w:rsidRPr="00267EAF" w:rsidTr="00D51EE3">
        <w:tc>
          <w:tcPr>
            <w:tcW w:w="4353" w:type="dxa"/>
          </w:tcPr>
          <w:p w:rsidR="004F58E1" w:rsidRPr="00267EAF" w:rsidRDefault="00267EAF" w:rsidP="00267EAF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>Cerim</w:t>
            </w:r>
            <w:r>
              <w:rPr>
                <w:sz w:val="24"/>
                <w:szCs w:val="24"/>
                <w:lang w:val="pt-PT"/>
              </w:rPr>
              <w:t>ónia de Entrega de Prémios e Jan</w:t>
            </w:r>
            <w:r w:rsidRPr="00267EAF">
              <w:rPr>
                <w:sz w:val="24"/>
                <w:szCs w:val="24"/>
                <w:lang w:val="pt-PT"/>
              </w:rPr>
              <w:t xml:space="preserve">tar de Gala em Istambul </w:t>
            </w:r>
          </w:p>
        </w:tc>
        <w:tc>
          <w:tcPr>
            <w:tcW w:w="4349" w:type="dxa"/>
          </w:tcPr>
          <w:p w:rsidR="004F58E1" w:rsidRPr="00267EAF" w:rsidRDefault="00267EAF" w:rsidP="00D51EE3">
            <w:pPr>
              <w:jc w:val="both"/>
              <w:rPr>
                <w:sz w:val="24"/>
                <w:szCs w:val="24"/>
                <w:lang w:val="pt-PT"/>
              </w:rPr>
            </w:pPr>
            <w:r w:rsidRPr="00267EAF">
              <w:rPr>
                <w:sz w:val="24"/>
                <w:szCs w:val="24"/>
                <w:lang w:val="pt-PT"/>
              </w:rPr>
              <w:t xml:space="preserve">10 </w:t>
            </w:r>
            <w:proofErr w:type="gramStart"/>
            <w:r w:rsidRPr="00267EAF">
              <w:rPr>
                <w:sz w:val="24"/>
                <w:szCs w:val="24"/>
                <w:lang w:val="pt-PT"/>
              </w:rPr>
              <w:t>de</w:t>
            </w:r>
            <w:proofErr w:type="gramEnd"/>
            <w:r w:rsidRPr="00267EAF">
              <w:rPr>
                <w:sz w:val="24"/>
                <w:szCs w:val="24"/>
                <w:lang w:val="pt-PT"/>
              </w:rPr>
              <w:t xml:space="preserve"> Junho de 2016</w:t>
            </w:r>
            <w:r w:rsidR="004F58E1" w:rsidRPr="00267EAF">
              <w:rPr>
                <w:sz w:val="24"/>
                <w:szCs w:val="24"/>
                <w:lang w:val="pt-PT"/>
              </w:rPr>
              <w:t xml:space="preserve"> </w:t>
            </w:r>
          </w:p>
        </w:tc>
      </w:tr>
    </w:tbl>
    <w:p w:rsidR="004F58E1" w:rsidRPr="00267EAF" w:rsidRDefault="004F58E1" w:rsidP="004F58E1">
      <w:pPr>
        <w:jc w:val="both"/>
        <w:rPr>
          <w:sz w:val="24"/>
          <w:szCs w:val="24"/>
          <w:lang w:val="pt-PT"/>
        </w:rPr>
      </w:pPr>
    </w:p>
    <w:p w:rsidR="000C679F" w:rsidRPr="00E74BD9" w:rsidRDefault="000C679F" w:rsidP="00267EAF">
      <w:pPr>
        <w:jc w:val="both"/>
        <w:rPr>
          <w:b/>
          <w:sz w:val="24"/>
          <w:szCs w:val="24"/>
          <w:u w:val="single"/>
          <w:lang w:val="pt-PT"/>
        </w:rPr>
      </w:pPr>
      <w:r w:rsidRPr="00267EAF">
        <w:rPr>
          <w:b/>
          <w:sz w:val="24"/>
          <w:szCs w:val="24"/>
          <w:lang w:val="pt-PT"/>
        </w:rPr>
        <w:t xml:space="preserve">     </w:t>
      </w:r>
      <w:r w:rsidR="00FE4707" w:rsidRPr="00267EAF">
        <w:rPr>
          <w:b/>
          <w:sz w:val="24"/>
          <w:szCs w:val="24"/>
          <w:u w:val="single"/>
          <w:lang w:val="pt-PT"/>
        </w:rPr>
        <w:t xml:space="preserve">8. </w:t>
      </w:r>
      <w:r w:rsidR="00267EAF" w:rsidRPr="00267EAF">
        <w:rPr>
          <w:b/>
          <w:sz w:val="24"/>
          <w:szCs w:val="24"/>
          <w:u w:val="single"/>
          <w:lang w:val="pt-PT"/>
        </w:rPr>
        <w:t xml:space="preserve">QUAIS SÃO OS REQUERIMENTOS TÉCNICOS </w:t>
      </w:r>
      <w:r w:rsidR="00267EAF">
        <w:rPr>
          <w:b/>
          <w:sz w:val="24"/>
          <w:szCs w:val="24"/>
          <w:u w:val="single"/>
          <w:lang w:val="pt-PT"/>
        </w:rPr>
        <w:t>PARA</w:t>
      </w:r>
      <w:r w:rsidR="00267EAF" w:rsidRPr="00267EAF">
        <w:rPr>
          <w:b/>
          <w:sz w:val="24"/>
          <w:szCs w:val="24"/>
          <w:u w:val="single"/>
          <w:lang w:val="pt-PT"/>
        </w:rPr>
        <w:t xml:space="preserve"> V</w:t>
      </w:r>
      <w:r w:rsidR="00267EAF">
        <w:rPr>
          <w:b/>
          <w:sz w:val="24"/>
          <w:szCs w:val="24"/>
          <w:u w:val="single"/>
          <w:lang w:val="pt-PT"/>
        </w:rPr>
        <w:t>ÍDEOS?</w:t>
      </w:r>
    </w:p>
    <w:p w:rsidR="00267EAF" w:rsidRDefault="00267EAF" w:rsidP="000C679F">
      <w:pPr>
        <w:pStyle w:val="Default"/>
        <w:numPr>
          <w:ilvl w:val="0"/>
          <w:numId w:val="32"/>
        </w:numPr>
        <w:spacing w:after="66"/>
        <w:jc w:val="both"/>
        <w:rPr>
          <w:rFonts w:asciiTheme="minorHAnsi" w:hAnsiTheme="minorHAnsi"/>
          <w:color w:val="auto"/>
          <w:lang w:val="pt-PT"/>
        </w:rPr>
      </w:pPr>
      <w:r w:rsidRPr="00267EAF">
        <w:rPr>
          <w:rFonts w:asciiTheme="minorHAnsi" w:hAnsiTheme="minorHAnsi"/>
          <w:color w:val="auto"/>
          <w:lang w:val="pt-PT"/>
        </w:rPr>
        <w:t>Os vídeos não devem ter duração superior a 3 minutos</w:t>
      </w:r>
    </w:p>
    <w:p w:rsidR="00145E4E" w:rsidRDefault="00145E4E" w:rsidP="00145E4E">
      <w:pPr>
        <w:pStyle w:val="PargrafodaLista"/>
        <w:numPr>
          <w:ilvl w:val="0"/>
          <w:numId w:val="32"/>
        </w:numPr>
        <w:rPr>
          <w:color w:val="000000"/>
          <w:lang w:val="pt-PT"/>
        </w:rPr>
      </w:pPr>
      <w:r>
        <w:rPr>
          <w:color w:val="000000"/>
          <w:lang w:val="pt-PT"/>
        </w:rPr>
        <w:t xml:space="preserve">Os vídeos devem ser carregados </w:t>
      </w:r>
      <w:proofErr w:type="gramStart"/>
      <w:r>
        <w:rPr>
          <w:color w:val="000000"/>
          <w:lang w:val="pt-PT"/>
        </w:rPr>
        <w:t>online</w:t>
      </w:r>
      <w:proofErr w:type="gramEnd"/>
      <w:r>
        <w:rPr>
          <w:color w:val="000000"/>
          <w:lang w:val="pt-PT"/>
        </w:rPr>
        <w:t xml:space="preserve"> via </w:t>
      </w:r>
      <w:hyperlink r:id="rId10" w:history="1">
        <w:r w:rsidRPr="00C30AD3">
          <w:rPr>
            <w:rStyle w:val="Hiperligao"/>
            <w:lang w:val="pt-PT"/>
          </w:rPr>
          <w:t>www.transfer.com</w:t>
        </w:r>
      </w:hyperlink>
      <w:r w:rsidR="00503A61">
        <w:rPr>
          <w:color w:val="000000"/>
          <w:lang w:val="pt-PT"/>
        </w:rPr>
        <w:t xml:space="preserve"> </w:t>
      </w:r>
      <w:r w:rsidR="006A0E9B">
        <w:rPr>
          <w:color w:val="000000"/>
          <w:lang w:val="pt-PT"/>
        </w:rPr>
        <w:t>conjuntamente com o F</w:t>
      </w:r>
      <w:r>
        <w:rPr>
          <w:color w:val="000000"/>
          <w:lang w:val="pt-PT"/>
        </w:rPr>
        <w:t xml:space="preserve">ormulário de </w:t>
      </w:r>
      <w:r w:rsidR="006A0E9B">
        <w:rPr>
          <w:color w:val="000000"/>
          <w:lang w:val="pt-PT"/>
        </w:rPr>
        <w:t>Inscrição, Declaração da Autoria e Declaração Cessação Direitos de Autos</w:t>
      </w:r>
      <w:r>
        <w:rPr>
          <w:color w:val="000000"/>
          <w:lang w:val="pt-PT"/>
        </w:rPr>
        <w:t>. 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formulário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pode</w:t>
      </w:r>
      <w:r w:rsidR="006A0E9B">
        <w:rPr>
          <w:color w:val="000000"/>
          <w:lang w:val="pt-PT"/>
        </w:rPr>
        <w:t>m</w:t>
      </w:r>
      <w:r>
        <w:rPr>
          <w:color w:val="000000"/>
          <w:lang w:val="pt-PT"/>
        </w:rPr>
        <w:t xml:space="preserve"> ser descarregado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em </w:t>
      </w:r>
      <w:proofErr w:type="spellStart"/>
      <w:r w:rsidRPr="00145E4E">
        <w:rPr>
          <w:color w:val="000000"/>
          <w:highlight w:val="red"/>
          <w:lang w:val="pt-PT"/>
        </w:rPr>
        <w:t>xxxx</w:t>
      </w:r>
      <w:proofErr w:type="spellEnd"/>
      <w:r>
        <w:rPr>
          <w:color w:val="000000"/>
          <w:lang w:val="pt-PT"/>
        </w:rPr>
        <w:t xml:space="preserve"> </w:t>
      </w:r>
    </w:p>
    <w:p w:rsidR="00046458" w:rsidRDefault="00145E4E" w:rsidP="00145E4E">
      <w:pPr>
        <w:pStyle w:val="PargrafodaLista"/>
        <w:numPr>
          <w:ilvl w:val="0"/>
          <w:numId w:val="32"/>
        </w:numPr>
        <w:rPr>
          <w:color w:val="000000"/>
          <w:lang w:val="pt-PT"/>
        </w:rPr>
      </w:pPr>
      <w:r>
        <w:rPr>
          <w:color w:val="000000"/>
          <w:lang w:val="pt-PT"/>
        </w:rPr>
        <w:t>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formulário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devidamente preenchido</w:t>
      </w:r>
      <w:r w:rsidR="006A0E9B">
        <w:rPr>
          <w:color w:val="000000"/>
          <w:lang w:val="pt-PT"/>
        </w:rPr>
        <w:t>s</w:t>
      </w:r>
      <w:r>
        <w:rPr>
          <w:color w:val="000000"/>
          <w:lang w:val="pt-PT"/>
        </w:rPr>
        <w:t xml:space="preserve"> deve</w:t>
      </w:r>
      <w:r w:rsidR="006A0E9B">
        <w:rPr>
          <w:color w:val="000000"/>
          <w:lang w:val="pt-PT"/>
        </w:rPr>
        <w:t>m</w:t>
      </w:r>
      <w:r>
        <w:rPr>
          <w:color w:val="000000"/>
          <w:lang w:val="pt-PT"/>
        </w:rPr>
        <w:t xml:space="preserve"> ser enviado por </w:t>
      </w:r>
      <w:proofErr w:type="gramStart"/>
      <w:r>
        <w:rPr>
          <w:color w:val="000000"/>
          <w:lang w:val="pt-PT"/>
        </w:rPr>
        <w:t>e-mail</w:t>
      </w:r>
      <w:proofErr w:type="gramEnd"/>
      <w:r>
        <w:rPr>
          <w:color w:val="000000"/>
          <w:lang w:val="pt-PT"/>
        </w:rPr>
        <w:t xml:space="preserve"> </w:t>
      </w:r>
      <w:r w:rsidR="00553171">
        <w:rPr>
          <w:color w:val="000000"/>
          <w:lang w:val="pt-PT"/>
        </w:rPr>
        <w:t xml:space="preserve">ou via </w:t>
      </w:r>
      <w:proofErr w:type="spellStart"/>
      <w:r w:rsidR="00553171">
        <w:rPr>
          <w:color w:val="000000"/>
          <w:lang w:val="pt-PT"/>
        </w:rPr>
        <w:t>We</w:t>
      </w:r>
      <w:proofErr w:type="spellEnd"/>
      <w:r w:rsidR="00553171">
        <w:rPr>
          <w:color w:val="000000"/>
          <w:lang w:val="pt-PT"/>
        </w:rPr>
        <w:t xml:space="preserve"> </w:t>
      </w:r>
      <w:proofErr w:type="spellStart"/>
      <w:r w:rsidR="00553171">
        <w:rPr>
          <w:color w:val="000000"/>
          <w:lang w:val="pt-PT"/>
        </w:rPr>
        <w:t>Transfer</w:t>
      </w:r>
      <w:proofErr w:type="spellEnd"/>
      <w:r w:rsidR="00553171">
        <w:rPr>
          <w:color w:val="000000"/>
          <w:lang w:val="pt-PT"/>
        </w:rPr>
        <w:t xml:space="preserve"> </w:t>
      </w:r>
      <w:r>
        <w:rPr>
          <w:color w:val="000000"/>
          <w:lang w:val="pt-PT"/>
        </w:rPr>
        <w:t>para o Coordenador Nacional</w:t>
      </w:r>
      <w:r w:rsidR="000D50FC">
        <w:rPr>
          <w:color w:val="000000"/>
          <w:lang w:val="pt-PT"/>
        </w:rPr>
        <w:t>,</w:t>
      </w:r>
      <w:r>
        <w:rPr>
          <w:color w:val="000000"/>
          <w:lang w:val="pt-PT"/>
        </w:rPr>
        <w:t xml:space="preserve"> até à data</w:t>
      </w:r>
      <w:r w:rsidR="006A0E9B">
        <w:rPr>
          <w:color w:val="000000"/>
          <w:lang w:val="pt-PT"/>
        </w:rPr>
        <w:t xml:space="preserve"> </w:t>
      </w:r>
      <w:r>
        <w:rPr>
          <w:color w:val="000000"/>
          <w:lang w:val="pt-PT"/>
        </w:rPr>
        <w:t xml:space="preserve">limite para submissão dos trabalhos com </w:t>
      </w:r>
      <w:r w:rsidR="00553171">
        <w:rPr>
          <w:color w:val="000000"/>
          <w:lang w:val="pt-PT"/>
        </w:rPr>
        <w:t xml:space="preserve">o assunto “Candidatura Concurso DAWA </w:t>
      </w:r>
      <w:r>
        <w:rPr>
          <w:color w:val="000000"/>
          <w:lang w:val="pt-PT"/>
        </w:rPr>
        <w:t xml:space="preserve">Portugal” </w:t>
      </w:r>
      <w:r w:rsidR="000D50FC">
        <w:rPr>
          <w:color w:val="000000"/>
          <w:lang w:val="pt-PT"/>
        </w:rPr>
        <w:t xml:space="preserve">para o seguinte endereço </w:t>
      </w:r>
      <w:hyperlink r:id="rId11" w:history="1">
        <w:r w:rsidR="000D50FC" w:rsidRPr="000D50FC">
          <w:rPr>
            <w:rStyle w:val="Hiperligao"/>
            <w:lang w:val="pt-PT"/>
          </w:rPr>
          <w:t>rui.martins@dianova.pt</w:t>
        </w:r>
      </w:hyperlink>
      <w:r w:rsidR="000D50FC" w:rsidRPr="000D50FC">
        <w:rPr>
          <w:color w:val="1F497D"/>
          <w:lang w:val="pt-PT"/>
        </w:rPr>
        <w:t xml:space="preserve"> </w:t>
      </w:r>
    </w:p>
    <w:p w:rsidR="001B436A" w:rsidRPr="00046458" w:rsidRDefault="001B436A" w:rsidP="00046458">
      <w:pPr>
        <w:pStyle w:val="PargrafodaLista"/>
        <w:numPr>
          <w:ilvl w:val="0"/>
          <w:numId w:val="32"/>
        </w:numPr>
        <w:spacing w:after="0"/>
        <w:rPr>
          <w:color w:val="000000"/>
          <w:lang w:val="pt-PT"/>
        </w:rPr>
      </w:pPr>
      <w:r w:rsidRPr="00046458">
        <w:rPr>
          <w:color w:val="000000"/>
        </w:rPr>
        <w:t xml:space="preserve">Especificações técnicas do vídeo: </w:t>
      </w:r>
    </w:p>
    <w:p w:rsidR="001B436A" w:rsidRPr="001B436A" w:rsidRDefault="001B436A" w:rsidP="001B436A">
      <w:pPr>
        <w:pStyle w:val="ListBullet1"/>
        <w:ind w:left="372" w:firstLine="708"/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Preferencialmente MPEG4, resolução 1920x1080 @ 2000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kbit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/s </w:t>
      </w:r>
    </w:p>
    <w:p w:rsidR="001B436A" w:rsidRPr="001B436A" w:rsidRDefault="001B436A" w:rsidP="001B436A">
      <w:pPr>
        <w:pStyle w:val="ListBullet1"/>
        <w:ind w:left="372" w:firstLine="708"/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proofErr w:type="gram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Outros formatos aceites</w:t>
      </w:r>
      <w:proofErr w:type="gram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: </w:t>
      </w:r>
    </w:p>
    <w:p w:rsidR="001B436A" w:rsidRPr="001B436A" w:rsidRDefault="001B436A" w:rsidP="001B436A">
      <w:pPr>
        <w:pStyle w:val="ListBullet1"/>
        <w:numPr>
          <w:ilvl w:val="1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WebM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: Vp8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video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e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Vorbis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Audio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codecs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; </w:t>
      </w:r>
    </w:p>
    <w:p w:rsidR="001B436A" w:rsidRPr="001B436A" w:rsidRDefault="001B436A" w:rsidP="001B436A">
      <w:pPr>
        <w:pStyle w:val="ListBullet1"/>
        <w:numPr>
          <w:ilvl w:val="1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3GPP e MOV: H264 e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mpeg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4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video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e AAC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audio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; </w:t>
      </w:r>
    </w:p>
    <w:p w:rsidR="001B436A" w:rsidRPr="001B436A" w:rsidRDefault="001B436A" w:rsidP="001B436A">
      <w:pPr>
        <w:pStyle w:val="ListBullet1"/>
        <w:numPr>
          <w:ilvl w:val="1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lastRenderedPageBreak/>
        <w:t xml:space="preserve">AVI: MJPEG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video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e PCM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audio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; </w:t>
      </w:r>
    </w:p>
    <w:p w:rsidR="001B436A" w:rsidRPr="001B436A" w:rsidRDefault="001B436A" w:rsidP="001B436A">
      <w:pPr>
        <w:pStyle w:val="ListBullet1"/>
        <w:numPr>
          <w:ilvl w:val="1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MPEGPS: MPEG2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video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e MP2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audio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; </w:t>
      </w:r>
    </w:p>
    <w:p w:rsidR="001B436A" w:rsidRPr="001B436A" w:rsidRDefault="001B436A" w:rsidP="001B436A">
      <w:pPr>
        <w:pStyle w:val="ListBullet1"/>
        <w:numPr>
          <w:ilvl w:val="1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WMV; </w:t>
      </w:r>
    </w:p>
    <w:p w:rsidR="001B436A" w:rsidRPr="00046458" w:rsidRDefault="001B436A" w:rsidP="00046458">
      <w:pPr>
        <w:pStyle w:val="ListBullet1"/>
        <w:numPr>
          <w:ilvl w:val="1"/>
          <w:numId w:val="32"/>
        </w:numPr>
        <w:spacing w:after="240"/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FLV: Adobe-FLV1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video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codec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, MP3 </w:t>
      </w:r>
      <w:proofErr w:type="spellStart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audio</w:t>
      </w:r>
      <w:proofErr w:type="spellEnd"/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file</w:t>
      </w:r>
    </w:p>
    <w:p w:rsidR="001B436A" w:rsidRPr="001B436A" w:rsidRDefault="001B436A" w:rsidP="001B436A">
      <w:pPr>
        <w:pStyle w:val="ListBullet1"/>
        <w:numPr>
          <w:ilvl w:val="0"/>
          <w:numId w:val="32"/>
        </w:numPr>
        <w:rPr>
          <w:rFonts w:asciiTheme="minorHAnsi" w:hAnsiTheme="minorHAnsi" w:cstheme="minorBidi"/>
          <w:color w:val="000000"/>
          <w:sz w:val="22"/>
          <w:szCs w:val="22"/>
          <w:lang w:eastAsia="en-US"/>
        </w:rPr>
      </w:pPr>
      <w:r w:rsidRPr="001B436A">
        <w:rPr>
          <w:rFonts w:asciiTheme="minorHAnsi" w:hAnsiTheme="minorHAnsi" w:cstheme="minorBidi"/>
          <w:color w:val="000000"/>
          <w:sz w:val="22"/>
          <w:szCs w:val="22"/>
          <w:lang w:eastAsia="en-US"/>
        </w:rPr>
        <w:t>Aquando da submissão dos trabalhos, os candidatos deverão declarar a autoria dos vídeos e que estes são livres de direitos de terceiros (i.e. intervenientes nos vídeos).</w:t>
      </w:r>
    </w:p>
    <w:p w:rsidR="001B436A" w:rsidRPr="001B436A" w:rsidRDefault="001B436A" w:rsidP="001B436A">
      <w:pPr>
        <w:pStyle w:val="Default"/>
        <w:numPr>
          <w:ilvl w:val="0"/>
          <w:numId w:val="32"/>
        </w:numPr>
        <w:spacing w:after="66"/>
        <w:jc w:val="both"/>
        <w:rPr>
          <w:rFonts w:asciiTheme="minorHAnsi" w:hAnsiTheme="minorHAnsi" w:cstheme="minorBidi"/>
          <w:sz w:val="22"/>
          <w:szCs w:val="22"/>
          <w:lang w:val="pt-PT"/>
        </w:rPr>
      </w:pPr>
      <w:r w:rsidRPr="001B436A">
        <w:rPr>
          <w:rFonts w:asciiTheme="minorHAnsi" w:hAnsiTheme="minorHAnsi" w:cstheme="minorBidi"/>
          <w:sz w:val="22"/>
          <w:szCs w:val="22"/>
          <w:lang w:val="pt-PT"/>
        </w:rPr>
        <w:t>Caso o vídeo seja seleccionado pelo júri nacional, será pedido aos candidatos que submetam um guião (sem especificações técnicas) na língua original e a sua tradução e</w:t>
      </w:r>
      <w:r w:rsidR="00503A61">
        <w:rPr>
          <w:rFonts w:asciiTheme="minorHAnsi" w:hAnsiTheme="minorHAnsi" w:cstheme="minorBidi"/>
          <w:sz w:val="22"/>
          <w:szCs w:val="22"/>
          <w:lang w:val="pt-PT"/>
        </w:rPr>
        <w:t xml:space="preserve">m inglês </w:t>
      </w:r>
      <w:r w:rsidRPr="001B436A">
        <w:rPr>
          <w:rFonts w:asciiTheme="minorHAnsi" w:hAnsiTheme="minorHAnsi" w:cstheme="minorBidi"/>
          <w:sz w:val="22"/>
          <w:szCs w:val="22"/>
          <w:lang w:val="pt-PT"/>
        </w:rPr>
        <w:t>para que o trabalho possa ser avaliado a nível internacional.</w:t>
      </w:r>
    </w:p>
    <w:p w:rsidR="00441335" w:rsidRPr="00441335" w:rsidRDefault="00441335" w:rsidP="00441335">
      <w:pPr>
        <w:pStyle w:val="ListBullet1"/>
        <w:rPr>
          <w:rFonts w:asciiTheme="minorHAnsi" w:hAnsiTheme="minorHAnsi" w:cstheme="minorBidi"/>
          <w:color w:val="000000"/>
          <w:sz w:val="22"/>
          <w:szCs w:val="22"/>
          <w:highlight w:val="green"/>
          <w:lang w:eastAsia="en-US"/>
        </w:rPr>
      </w:pPr>
    </w:p>
    <w:p w:rsidR="00441335" w:rsidRPr="00441335" w:rsidRDefault="00441335" w:rsidP="00441335">
      <w:pPr>
        <w:pStyle w:val="ListBullet1"/>
        <w:rPr>
          <w:rFonts w:asciiTheme="minorHAnsi" w:hAnsiTheme="minorHAnsi" w:cstheme="minorBidi"/>
          <w:color w:val="000000"/>
          <w:sz w:val="22"/>
          <w:szCs w:val="22"/>
          <w:highlight w:val="green"/>
          <w:lang w:eastAsia="en-US"/>
        </w:rPr>
      </w:pPr>
    </w:p>
    <w:p w:rsidR="00441335" w:rsidRPr="00441335" w:rsidRDefault="00441335" w:rsidP="00441335">
      <w:pPr>
        <w:pStyle w:val="ListBullet1"/>
        <w:rPr>
          <w:rFonts w:asciiTheme="minorHAnsi" w:hAnsiTheme="minorHAnsi" w:cstheme="minorBidi"/>
          <w:color w:val="000000"/>
          <w:sz w:val="22"/>
          <w:szCs w:val="22"/>
          <w:highlight w:val="green"/>
          <w:lang w:eastAsia="en-US"/>
        </w:rPr>
      </w:pPr>
    </w:p>
    <w:p w:rsidR="00441335" w:rsidRPr="009E4D8E" w:rsidRDefault="000C679F" w:rsidP="00046458">
      <w:pPr>
        <w:jc w:val="both"/>
        <w:rPr>
          <w:b/>
          <w:sz w:val="24"/>
          <w:szCs w:val="24"/>
          <w:lang w:val="pt-PT"/>
        </w:rPr>
      </w:pPr>
      <w:r w:rsidRPr="009E4D8E">
        <w:rPr>
          <w:sz w:val="24"/>
          <w:szCs w:val="24"/>
          <w:lang w:val="pt-PT"/>
        </w:rPr>
        <w:t xml:space="preserve"> </w:t>
      </w:r>
      <w:r w:rsidR="00E84BB8" w:rsidRPr="009E4D8E">
        <w:rPr>
          <w:b/>
          <w:sz w:val="24"/>
          <w:szCs w:val="24"/>
          <w:lang w:val="pt-PT"/>
        </w:rPr>
        <w:t xml:space="preserve">    </w:t>
      </w:r>
      <w:r w:rsidR="00046458">
        <w:rPr>
          <w:b/>
          <w:sz w:val="24"/>
          <w:szCs w:val="24"/>
          <w:lang w:val="pt-PT"/>
        </w:rPr>
        <w:t xml:space="preserve">  </w:t>
      </w:r>
    </w:p>
    <w:p w:rsidR="00E84BB8" w:rsidRPr="00E74BD9" w:rsidRDefault="00FE4707" w:rsidP="002D7188">
      <w:pPr>
        <w:ind w:left="1416" w:firstLine="708"/>
        <w:jc w:val="both"/>
        <w:rPr>
          <w:b/>
          <w:sz w:val="24"/>
          <w:szCs w:val="24"/>
          <w:lang w:val="pt-PT"/>
        </w:rPr>
      </w:pPr>
      <w:r w:rsidRPr="009E4D8E">
        <w:rPr>
          <w:b/>
          <w:sz w:val="24"/>
          <w:szCs w:val="24"/>
          <w:lang w:val="pt-PT"/>
        </w:rPr>
        <w:t xml:space="preserve">   </w:t>
      </w:r>
      <w:r w:rsidR="002D7188" w:rsidRPr="00E74BD9">
        <w:rPr>
          <w:b/>
          <w:sz w:val="24"/>
          <w:szCs w:val="24"/>
          <w:lang w:val="pt-PT"/>
        </w:rPr>
        <w:t xml:space="preserve">REQUISITOS GERAIS DE CANDIDATURA: </w:t>
      </w:r>
    </w:p>
    <w:p w:rsidR="00555480" w:rsidRPr="00E74BD9" w:rsidRDefault="00555480" w:rsidP="002E0BAE">
      <w:pPr>
        <w:ind w:left="1416" w:firstLine="708"/>
        <w:jc w:val="both"/>
        <w:rPr>
          <w:b/>
          <w:sz w:val="24"/>
          <w:szCs w:val="24"/>
          <w:lang w:val="pt-PT"/>
        </w:rPr>
      </w:pPr>
    </w:p>
    <w:p w:rsidR="00B82338" w:rsidRPr="00BE6A29" w:rsidRDefault="00B82338" w:rsidP="00817BAF">
      <w:pPr>
        <w:jc w:val="both"/>
        <w:rPr>
          <w:b/>
          <w:i/>
          <w:sz w:val="24"/>
          <w:szCs w:val="24"/>
          <w:lang w:val="pt-PT"/>
        </w:rPr>
      </w:pPr>
      <w:r w:rsidRPr="002D7188">
        <w:rPr>
          <w:b/>
          <w:i/>
          <w:sz w:val="24"/>
          <w:szCs w:val="24"/>
          <w:lang w:val="pt-PT"/>
        </w:rPr>
        <w:t>(</w:t>
      </w:r>
      <w:r w:rsidR="002D7188" w:rsidRPr="002D7188">
        <w:rPr>
          <w:b/>
          <w:i/>
          <w:sz w:val="24"/>
          <w:szCs w:val="24"/>
          <w:lang w:val="pt-PT"/>
        </w:rPr>
        <w:t xml:space="preserve">Esta parte será utilizada em instrumentos de comunicação usados para o convite à apresentação de candidaturas </w:t>
      </w:r>
      <w:r w:rsidR="00BE6A29">
        <w:rPr>
          <w:b/>
          <w:i/>
          <w:sz w:val="24"/>
          <w:szCs w:val="24"/>
          <w:lang w:val="pt-PT"/>
        </w:rPr>
        <w:t xml:space="preserve">tais </w:t>
      </w:r>
      <w:r w:rsidR="002D7188" w:rsidRPr="002D7188">
        <w:rPr>
          <w:b/>
          <w:i/>
          <w:sz w:val="24"/>
          <w:szCs w:val="24"/>
          <w:lang w:val="pt-PT"/>
        </w:rPr>
        <w:t xml:space="preserve">como o site, posters, cartas.) </w:t>
      </w:r>
    </w:p>
    <w:p w:rsidR="00F326AE" w:rsidRPr="00E74BD9" w:rsidRDefault="00817BAF" w:rsidP="00817BAF">
      <w:pPr>
        <w:pStyle w:val="Default"/>
        <w:numPr>
          <w:ilvl w:val="0"/>
          <w:numId w:val="20"/>
        </w:numPr>
        <w:spacing w:after="103"/>
        <w:jc w:val="both"/>
        <w:rPr>
          <w:rFonts w:asciiTheme="minorHAnsi" w:hAnsiTheme="minorHAnsi"/>
          <w:lang w:val="pt-PT"/>
        </w:rPr>
      </w:pPr>
      <w:r w:rsidRPr="00817BAF">
        <w:rPr>
          <w:rFonts w:asciiTheme="minorHAnsi" w:hAnsiTheme="minorHAnsi"/>
          <w:lang w:val="pt-PT"/>
        </w:rPr>
        <w:t>Os candidatos devem ser resident</w:t>
      </w:r>
      <w:r>
        <w:rPr>
          <w:rFonts w:asciiTheme="minorHAnsi" w:hAnsiTheme="minorHAnsi"/>
          <w:lang w:val="pt-PT"/>
        </w:rPr>
        <w:t>e</w:t>
      </w:r>
      <w:r w:rsidRPr="00817BAF">
        <w:rPr>
          <w:rFonts w:asciiTheme="minorHAnsi" w:hAnsiTheme="minorHAnsi"/>
          <w:lang w:val="pt-PT"/>
        </w:rPr>
        <w:t xml:space="preserve">s dos países participantes. </w:t>
      </w:r>
    </w:p>
    <w:p w:rsidR="00FE4707" w:rsidRPr="00BE6A29" w:rsidRDefault="00E851CD" w:rsidP="00BE6A29">
      <w:pPr>
        <w:pStyle w:val="Default"/>
        <w:numPr>
          <w:ilvl w:val="0"/>
          <w:numId w:val="20"/>
        </w:numPr>
        <w:spacing w:after="103"/>
        <w:jc w:val="both"/>
        <w:rPr>
          <w:rFonts w:asciiTheme="minorHAnsi" w:hAnsiTheme="minorHAnsi"/>
          <w:lang w:val="pt-PT"/>
        </w:rPr>
      </w:pPr>
      <w:r w:rsidRPr="00817BAF">
        <w:rPr>
          <w:rFonts w:asciiTheme="minorHAnsi" w:hAnsiTheme="minorHAnsi"/>
          <w:lang w:val="pt-PT"/>
        </w:rPr>
        <w:t xml:space="preserve"> </w:t>
      </w:r>
      <w:r w:rsidR="00817BAF" w:rsidRPr="00817BAF">
        <w:rPr>
          <w:rFonts w:asciiTheme="minorHAnsi" w:hAnsiTheme="minorHAnsi"/>
          <w:lang w:val="pt-PT"/>
        </w:rPr>
        <w:t xml:space="preserve">Os candidatos devem estar inscritos numa escola </w:t>
      </w:r>
      <w:r w:rsidR="00553171">
        <w:rPr>
          <w:rFonts w:asciiTheme="minorHAnsi" w:hAnsiTheme="minorHAnsi"/>
          <w:lang w:val="pt-PT"/>
        </w:rPr>
        <w:t>profissional</w:t>
      </w:r>
      <w:r w:rsidR="00817BAF" w:rsidRPr="00817BAF">
        <w:rPr>
          <w:rFonts w:asciiTheme="minorHAnsi" w:hAnsiTheme="minorHAnsi"/>
          <w:lang w:val="pt-PT"/>
        </w:rPr>
        <w:t xml:space="preserve"> ou de ens</w:t>
      </w:r>
      <w:r w:rsidR="00BE6A29">
        <w:rPr>
          <w:rFonts w:asciiTheme="minorHAnsi" w:hAnsiTheme="minorHAnsi"/>
          <w:lang w:val="pt-PT"/>
        </w:rPr>
        <w:t>ino superior e ter entre 15 e 25</w:t>
      </w:r>
      <w:r w:rsidR="00817BAF" w:rsidRPr="00817BAF">
        <w:rPr>
          <w:rFonts w:asciiTheme="minorHAnsi" w:hAnsiTheme="minorHAnsi"/>
          <w:lang w:val="pt-PT"/>
        </w:rPr>
        <w:t xml:space="preserve"> anos. </w:t>
      </w:r>
    </w:p>
    <w:p w:rsidR="00F326AE" w:rsidRPr="009F1B7A" w:rsidRDefault="00817BAF" w:rsidP="009F1B7A">
      <w:pPr>
        <w:pStyle w:val="Default"/>
        <w:numPr>
          <w:ilvl w:val="0"/>
          <w:numId w:val="20"/>
        </w:numPr>
        <w:spacing w:after="103"/>
        <w:jc w:val="both"/>
        <w:rPr>
          <w:rFonts w:asciiTheme="minorHAnsi" w:hAnsiTheme="minorHAnsi"/>
          <w:lang w:val="pt-PT"/>
        </w:rPr>
      </w:pPr>
      <w:r w:rsidRPr="00817BAF">
        <w:rPr>
          <w:rFonts w:asciiTheme="minorHAnsi" w:hAnsiTheme="minorHAnsi"/>
          <w:lang w:val="pt-PT"/>
        </w:rPr>
        <w:t>Os candidatos podem participar no concurso individualmente ou em equipa. No último caso</w:t>
      </w:r>
      <w:r w:rsidR="009F1B7A">
        <w:rPr>
          <w:rFonts w:asciiTheme="minorHAnsi" w:hAnsiTheme="minorHAnsi"/>
          <w:lang w:val="pt-PT"/>
        </w:rPr>
        <w:t>,</w:t>
      </w:r>
      <w:r w:rsidRPr="00817BAF">
        <w:rPr>
          <w:rFonts w:asciiTheme="minorHAnsi" w:hAnsiTheme="minorHAnsi"/>
          <w:lang w:val="pt-PT"/>
        </w:rPr>
        <w:t xml:space="preserve"> a equipa não deve ter mais de 5 membros. Todos os membros devem cumprir os </w:t>
      </w:r>
      <w:r w:rsidR="009F1B7A">
        <w:rPr>
          <w:rFonts w:asciiTheme="minorHAnsi" w:hAnsiTheme="minorHAnsi"/>
          <w:lang w:val="pt-PT"/>
        </w:rPr>
        <w:t>requisito</w:t>
      </w:r>
      <w:r w:rsidRPr="00817BAF">
        <w:rPr>
          <w:rFonts w:asciiTheme="minorHAnsi" w:hAnsiTheme="minorHAnsi"/>
          <w:lang w:val="pt-PT"/>
        </w:rPr>
        <w:t xml:space="preserve">s </w:t>
      </w:r>
      <w:r w:rsidR="009F1B7A">
        <w:rPr>
          <w:rFonts w:asciiTheme="minorHAnsi" w:hAnsiTheme="minorHAnsi"/>
          <w:lang w:val="pt-PT"/>
        </w:rPr>
        <w:t>relativamente à</w:t>
      </w:r>
      <w:r w:rsidRPr="00817BAF">
        <w:rPr>
          <w:rFonts w:asciiTheme="minorHAnsi" w:hAnsiTheme="minorHAnsi"/>
          <w:lang w:val="pt-PT"/>
        </w:rPr>
        <w:t xml:space="preserve"> idade e </w:t>
      </w:r>
      <w:r w:rsidR="009F1B7A">
        <w:rPr>
          <w:rFonts w:asciiTheme="minorHAnsi" w:hAnsiTheme="minorHAnsi"/>
          <w:lang w:val="pt-PT"/>
        </w:rPr>
        <w:t>à inscrição em instituição de ensino</w:t>
      </w:r>
      <w:r w:rsidRPr="00817BAF">
        <w:rPr>
          <w:rFonts w:asciiTheme="minorHAnsi" w:hAnsiTheme="minorHAnsi"/>
          <w:lang w:val="pt-PT"/>
        </w:rPr>
        <w:t xml:space="preserve">.  </w:t>
      </w:r>
    </w:p>
    <w:p w:rsidR="00F326AE" w:rsidRPr="00817BAF" w:rsidRDefault="00817BAF" w:rsidP="00817BAF">
      <w:pPr>
        <w:pStyle w:val="Default"/>
        <w:numPr>
          <w:ilvl w:val="0"/>
          <w:numId w:val="20"/>
        </w:numPr>
        <w:spacing w:after="103"/>
        <w:jc w:val="both"/>
        <w:rPr>
          <w:rFonts w:asciiTheme="minorHAnsi" w:hAnsiTheme="minorHAnsi"/>
          <w:lang w:val="pt-PT"/>
        </w:rPr>
      </w:pPr>
      <w:r w:rsidRPr="00817BAF">
        <w:rPr>
          <w:rFonts w:asciiTheme="minorHAnsi" w:hAnsiTheme="minorHAnsi"/>
          <w:lang w:val="pt-PT"/>
        </w:rPr>
        <w:t xml:space="preserve">Trabalhos já publicados ou premiados não serão aceites no concurso. Os vídeos devem ser </w:t>
      </w:r>
      <w:r>
        <w:rPr>
          <w:rFonts w:asciiTheme="minorHAnsi" w:hAnsiTheme="minorHAnsi"/>
          <w:lang w:val="pt-PT"/>
        </w:rPr>
        <w:t>originais</w:t>
      </w:r>
      <w:r w:rsidRPr="00817BAF">
        <w:rPr>
          <w:rFonts w:asciiTheme="minorHAnsi" w:hAnsiTheme="minorHAnsi"/>
          <w:lang w:val="pt-PT"/>
        </w:rPr>
        <w:t xml:space="preserve"> e criados especificamente para o concurso. </w:t>
      </w:r>
    </w:p>
    <w:p w:rsidR="00B10E7A" w:rsidRPr="00312BB9" w:rsidRDefault="00817BAF" w:rsidP="00046458">
      <w:pPr>
        <w:pStyle w:val="Default"/>
        <w:numPr>
          <w:ilvl w:val="0"/>
          <w:numId w:val="20"/>
        </w:numPr>
        <w:spacing w:after="103"/>
        <w:jc w:val="both"/>
        <w:rPr>
          <w:rFonts w:asciiTheme="minorHAnsi" w:hAnsiTheme="minorHAnsi"/>
          <w:lang w:val="pt-PT"/>
        </w:rPr>
      </w:pPr>
      <w:r w:rsidRPr="00312BB9">
        <w:rPr>
          <w:rFonts w:asciiTheme="minorHAnsi" w:hAnsiTheme="minorHAnsi"/>
          <w:lang w:val="pt-PT"/>
        </w:rPr>
        <w:t xml:space="preserve">Os trabalhos devem ser submetidos </w:t>
      </w:r>
      <w:r w:rsidRPr="009F1B7A">
        <w:rPr>
          <w:rFonts w:asciiTheme="minorHAnsi" w:hAnsiTheme="minorHAnsi"/>
          <w:i/>
          <w:iCs/>
          <w:lang w:val="pt-PT"/>
        </w:rPr>
        <w:t>online</w:t>
      </w:r>
      <w:r w:rsidRPr="00312BB9">
        <w:rPr>
          <w:rFonts w:asciiTheme="minorHAnsi" w:hAnsiTheme="minorHAnsi"/>
          <w:lang w:val="pt-PT"/>
        </w:rPr>
        <w:t xml:space="preserve"> através de transferência </w:t>
      </w:r>
      <w:r w:rsidR="00553171">
        <w:rPr>
          <w:rFonts w:asciiTheme="minorHAnsi" w:hAnsiTheme="minorHAnsi"/>
          <w:lang w:val="pt-PT"/>
        </w:rPr>
        <w:t xml:space="preserve">via </w:t>
      </w:r>
      <w:proofErr w:type="spellStart"/>
      <w:r w:rsidR="00553171">
        <w:rPr>
          <w:rFonts w:asciiTheme="minorHAnsi" w:hAnsiTheme="minorHAnsi"/>
          <w:lang w:val="pt-PT"/>
        </w:rPr>
        <w:t>We</w:t>
      </w:r>
      <w:proofErr w:type="spellEnd"/>
      <w:r w:rsidR="00553171">
        <w:rPr>
          <w:rFonts w:asciiTheme="minorHAnsi" w:hAnsiTheme="minorHAnsi"/>
          <w:lang w:val="pt-PT"/>
        </w:rPr>
        <w:t xml:space="preserve"> </w:t>
      </w:r>
      <w:proofErr w:type="spellStart"/>
      <w:r w:rsidR="00553171">
        <w:rPr>
          <w:rFonts w:asciiTheme="minorHAnsi" w:hAnsiTheme="minorHAnsi"/>
          <w:lang w:val="pt-PT"/>
        </w:rPr>
        <w:t>Transfer</w:t>
      </w:r>
      <w:proofErr w:type="spellEnd"/>
      <w:r w:rsidR="00553171">
        <w:rPr>
          <w:rFonts w:asciiTheme="minorHAnsi" w:hAnsiTheme="minorHAnsi"/>
          <w:lang w:val="pt-PT"/>
        </w:rPr>
        <w:t xml:space="preserve"> e </w:t>
      </w:r>
      <w:proofErr w:type="gramStart"/>
      <w:r w:rsidR="00553171">
        <w:rPr>
          <w:rFonts w:asciiTheme="minorHAnsi" w:hAnsiTheme="minorHAnsi"/>
          <w:lang w:val="pt-PT"/>
        </w:rPr>
        <w:t>email</w:t>
      </w:r>
      <w:proofErr w:type="gramEnd"/>
      <w:r w:rsidR="00553171">
        <w:rPr>
          <w:rFonts w:asciiTheme="minorHAnsi" w:hAnsiTheme="minorHAnsi"/>
          <w:lang w:val="pt-PT"/>
        </w:rPr>
        <w:t xml:space="preserve"> para </w:t>
      </w:r>
      <w:hyperlink r:id="rId12" w:history="1">
        <w:r w:rsidR="00553171" w:rsidRPr="0065712F">
          <w:rPr>
            <w:rStyle w:val="Hiperligao"/>
            <w:rFonts w:asciiTheme="minorHAnsi" w:hAnsiTheme="minorHAnsi"/>
            <w:lang w:val="pt-PT"/>
          </w:rPr>
          <w:t>rui.martins@dianova.pt</w:t>
        </w:r>
      </w:hyperlink>
      <w:r w:rsidR="00E0170F">
        <w:rPr>
          <w:rFonts w:asciiTheme="minorHAnsi" w:hAnsiTheme="minorHAnsi"/>
          <w:lang w:val="pt-PT"/>
        </w:rPr>
        <w:t>.</w:t>
      </w:r>
      <w:r w:rsidRPr="00312BB9">
        <w:rPr>
          <w:rFonts w:asciiTheme="minorHAnsi" w:hAnsiTheme="minorHAnsi"/>
          <w:lang w:val="pt-PT"/>
        </w:rPr>
        <w:t xml:space="preserve"> Ao participarem no concurso, os candidatos concordam totalmente com os termos e condições constant</w:t>
      </w:r>
      <w:r w:rsidR="00312BB9">
        <w:rPr>
          <w:rFonts w:asciiTheme="minorHAnsi" w:hAnsiTheme="minorHAnsi"/>
          <w:lang w:val="pt-PT"/>
        </w:rPr>
        <w:t>e</w:t>
      </w:r>
      <w:r w:rsidRPr="00312BB9">
        <w:rPr>
          <w:rFonts w:asciiTheme="minorHAnsi" w:hAnsiTheme="minorHAnsi"/>
          <w:lang w:val="pt-PT"/>
        </w:rPr>
        <w:t xml:space="preserve">s da declaração de submissão que deve ser preenchida e </w:t>
      </w:r>
      <w:r w:rsidR="00312BB9" w:rsidRPr="00312BB9">
        <w:rPr>
          <w:rFonts w:asciiTheme="minorHAnsi" w:hAnsiTheme="minorHAnsi"/>
          <w:lang w:val="pt-PT"/>
        </w:rPr>
        <w:t>enviada juntamente</w:t>
      </w:r>
      <w:r w:rsidR="00041448" w:rsidRPr="00312BB9">
        <w:rPr>
          <w:rFonts w:asciiTheme="minorHAnsi" w:hAnsiTheme="minorHAnsi"/>
          <w:lang w:val="pt-PT"/>
        </w:rPr>
        <w:t xml:space="preserve"> com os </w:t>
      </w:r>
      <w:r w:rsidR="009F1B7A">
        <w:rPr>
          <w:rFonts w:asciiTheme="minorHAnsi" w:hAnsiTheme="minorHAnsi"/>
          <w:lang w:val="pt-PT"/>
        </w:rPr>
        <w:t>trabalhos finais</w:t>
      </w:r>
      <w:r w:rsidR="00041448" w:rsidRPr="00312BB9">
        <w:rPr>
          <w:rFonts w:asciiTheme="minorHAnsi" w:hAnsiTheme="minorHAnsi"/>
          <w:lang w:val="pt-PT"/>
        </w:rPr>
        <w:t xml:space="preserve">. </w:t>
      </w:r>
    </w:p>
    <w:p w:rsidR="00F326AE" w:rsidRPr="00F53805" w:rsidRDefault="00312BB9" w:rsidP="009F1B7A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lang w:val="pt-PT"/>
        </w:rPr>
      </w:pPr>
      <w:r w:rsidRPr="004F3D45">
        <w:rPr>
          <w:rFonts w:asciiTheme="minorHAnsi" w:hAnsiTheme="minorHAnsi"/>
          <w:lang w:val="pt-PT"/>
        </w:rPr>
        <w:t xml:space="preserve">As equipas candidatas podem </w:t>
      </w:r>
      <w:r w:rsidR="004F3D45" w:rsidRPr="004F3D45">
        <w:rPr>
          <w:rFonts w:asciiTheme="minorHAnsi" w:hAnsiTheme="minorHAnsi"/>
          <w:lang w:val="pt-PT"/>
        </w:rPr>
        <w:t xml:space="preserve">seleccionar a opção “Equipas” e </w:t>
      </w:r>
      <w:r w:rsidR="00F53805">
        <w:rPr>
          <w:rFonts w:asciiTheme="minorHAnsi" w:hAnsiTheme="minorHAnsi"/>
          <w:lang w:val="pt-PT"/>
        </w:rPr>
        <w:t>introduzir o nome de cada um dos seus membros.</w:t>
      </w:r>
    </w:p>
    <w:p w:rsidR="00F53805" w:rsidRPr="0004013F" w:rsidRDefault="00F53805" w:rsidP="00F53805">
      <w:pPr>
        <w:pStyle w:val="PargrafodaLista"/>
        <w:numPr>
          <w:ilvl w:val="0"/>
          <w:numId w:val="27"/>
        </w:numPr>
        <w:jc w:val="both"/>
        <w:rPr>
          <w:sz w:val="24"/>
          <w:szCs w:val="24"/>
          <w:lang w:val="pt-PT"/>
        </w:rPr>
      </w:pPr>
      <w:r w:rsidRPr="00F53805">
        <w:rPr>
          <w:sz w:val="24"/>
          <w:szCs w:val="24"/>
          <w:lang w:val="pt-PT"/>
        </w:rPr>
        <w:t xml:space="preserve">A </w:t>
      </w:r>
      <w:r w:rsidRPr="0004013F">
        <w:rPr>
          <w:sz w:val="24"/>
          <w:szCs w:val="24"/>
          <w:lang w:val="pt-PT"/>
        </w:rPr>
        <w:t xml:space="preserve">candidatura ao concurso é gratuita. </w:t>
      </w:r>
    </w:p>
    <w:p w:rsidR="00555480" w:rsidRPr="00046458" w:rsidRDefault="00F53805" w:rsidP="00046458">
      <w:pPr>
        <w:pStyle w:val="PargrafodaLista"/>
        <w:numPr>
          <w:ilvl w:val="0"/>
          <w:numId w:val="27"/>
        </w:numPr>
        <w:jc w:val="both"/>
        <w:rPr>
          <w:b/>
          <w:sz w:val="24"/>
          <w:szCs w:val="24"/>
          <w:lang w:val="pt-PT"/>
        </w:rPr>
      </w:pPr>
      <w:r w:rsidRPr="0004013F">
        <w:rPr>
          <w:rFonts w:eastAsia="Times New Roman" w:cs="Times New Roman"/>
          <w:sz w:val="24"/>
          <w:szCs w:val="24"/>
          <w:lang w:val="pt-PT" w:eastAsia="tr-TR"/>
        </w:rPr>
        <w:t xml:space="preserve">O </w:t>
      </w:r>
      <w:r w:rsidRPr="009F1B7A">
        <w:rPr>
          <w:rFonts w:eastAsia="Times New Roman" w:cs="Times New Roman"/>
          <w:i/>
          <w:iCs/>
          <w:sz w:val="24"/>
          <w:szCs w:val="24"/>
          <w:lang w:val="pt-PT" w:eastAsia="tr-TR"/>
        </w:rPr>
        <w:t xml:space="preserve">Green </w:t>
      </w:r>
      <w:proofErr w:type="spellStart"/>
      <w:r w:rsidRPr="009F1B7A">
        <w:rPr>
          <w:rFonts w:eastAsia="Times New Roman" w:cs="Times New Roman"/>
          <w:i/>
          <w:iCs/>
          <w:sz w:val="24"/>
          <w:szCs w:val="24"/>
          <w:lang w:val="pt-PT" w:eastAsia="tr-TR"/>
        </w:rPr>
        <w:t>Crescent</w:t>
      </w:r>
      <w:proofErr w:type="spellEnd"/>
      <w:r w:rsidRPr="0004013F">
        <w:rPr>
          <w:rFonts w:eastAsia="Times New Roman" w:cs="Times New Roman"/>
          <w:sz w:val="24"/>
          <w:szCs w:val="24"/>
          <w:lang w:val="pt-PT" w:eastAsia="tr-TR"/>
        </w:rPr>
        <w:t xml:space="preserve"> e os parceiros têm o direito de utilização de todos os trabalhos seleccionados por um período de tempo indeterminado. Estes trabalhos podem ser utilizados em eventos institucionais, em materiais impressos ou visuais,</w:t>
      </w:r>
      <w:r w:rsidR="004D2FFC" w:rsidRPr="0004013F">
        <w:rPr>
          <w:rFonts w:eastAsia="Times New Roman" w:cs="Times New Roman"/>
          <w:sz w:val="24"/>
          <w:szCs w:val="24"/>
          <w:lang w:val="pt-PT" w:eastAsia="tr-TR"/>
        </w:rPr>
        <w:t xml:space="preserve"> em </w:t>
      </w:r>
      <w:proofErr w:type="spellStart"/>
      <w:r w:rsidR="004D2FFC" w:rsidRPr="009F1B7A">
        <w:rPr>
          <w:rFonts w:eastAsia="Times New Roman" w:cs="Times New Roman"/>
          <w:i/>
          <w:iCs/>
          <w:sz w:val="24"/>
          <w:szCs w:val="24"/>
          <w:lang w:val="pt-PT" w:eastAsia="tr-TR"/>
        </w:rPr>
        <w:t>webistes</w:t>
      </w:r>
      <w:proofErr w:type="spellEnd"/>
      <w:r w:rsidR="004D2FFC" w:rsidRPr="0004013F">
        <w:rPr>
          <w:rFonts w:eastAsia="Times New Roman" w:cs="Times New Roman"/>
          <w:sz w:val="24"/>
          <w:szCs w:val="24"/>
          <w:lang w:val="pt-PT" w:eastAsia="tr-TR"/>
        </w:rPr>
        <w:t xml:space="preserve"> e outros </w:t>
      </w:r>
      <w:r w:rsidRPr="0004013F">
        <w:rPr>
          <w:rFonts w:eastAsia="Times New Roman" w:cs="Times New Roman"/>
          <w:sz w:val="24"/>
          <w:szCs w:val="24"/>
          <w:lang w:val="pt-PT" w:eastAsia="tr-TR"/>
        </w:rPr>
        <w:t xml:space="preserve">canais digitais conforme as necessidades. </w:t>
      </w:r>
      <w:r w:rsidR="004D2FFC" w:rsidRPr="0004013F">
        <w:rPr>
          <w:rFonts w:eastAsia="Times New Roman" w:cs="Times New Roman"/>
          <w:sz w:val="24"/>
          <w:szCs w:val="24"/>
          <w:lang w:val="pt-PT" w:eastAsia="tr-TR"/>
        </w:rPr>
        <w:t xml:space="preserve">O </w:t>
      </w:r>
      <w:r w:rsidR="004D2FFC" w:rsidRPr="009F1B7A">
        <w:rPr>
          <w:rFonts w:eastAsia="Times New Roman" w:cs="Times New Roman"/>
          <w:i/>
          <w:iCs/>
          <w:sz w:val="24"/>
          <w:szCs w:val="24"/>
          <w:lang w:val="pt-PT" w:eastAsia="tr-TR"/>
        </w:rPr>
        <w:t xml:space="preserve">Green </w:t>
      </w:r>
      <w:proofErr w:type="spellStart"/>
      <w:r w:rsidR="004D2FFC" w:rsidRPr="009F1B7A">
        <w:rPr>
          <w:rFonts w:eastAsia="Times New Roman" w:cs="Times New Roman"/>
          <w:i/>
          <w:iCs/>
          <w:sz w:val="24"/>
          <w:szCs w:val="24"/>
          <w:lang w:val="pt-PT" w:eastAsia="tr-TR"/>
        </w:rPr>
        <w:t>Crescent</w:t>
      </w:r>
      <w:proofErr w:type="spellEnd"/>
      <w:r w:rsidR="004D2FFC" w:rsidRPr="0004013F">
        <w:rPr>
          <w:rFonts w:eastAsia="Times New Roman" w:cs="Times New Roman"/>
          <w:sz w:val="24"/>
          <w:szCs w:val="24"/>
          <w:lang w:val="pt-PT" w:eastAsia="tr-TR"/>
        </w:rPr>
        <w:t xml:space="preserve"> det</w:t>
      </w:r>
      <w:r w:rsidR="0004013F">
        <w:rPr>
          <w:rFonts w:eastAsia="Times New Roman" w:cs="Times New Roman"/>
          <w:sz w:val="24"/>
          <w:szCs w:val="24"/>
          <w:lang w:val="pt-PT" w:eastAsia="tr-TR"/>
        </w:rPr>
        <w:t>é</w:t>
      </w:r>
      <w:r w:rsidR="004D2FFC" w:rsidRPr="0004013F">
        <w:rPr>
          <w:rFonts w:eastAsia="Times New Roman" w:cs="Times New Roman"/>
          <w:sz w:val="24"/>
          <w:szCs w:val="24"/>
          <w:lang w:val="pt-PT" w:eastAsia="tr-TR"/>
        </w:rPr>
        <w:t xml:space="preserve">m a autoridade para decidir quanto à sua utilização. </w:t>
      </w:r>
    </w:p>
    <w:p w:rsidR="00553171" w:rsidRDefault="00553171" w:rsidP="002E0BAE">
      <w:pPr>
        <w:ind w:left="360"/>
        <w:jc w:val="both"/>
        <w:rPr>
          <w:b/>
          <w:sz w:val="24"/>
          <w:szCs w:val="24"/>
          <w:lang w:val="pt-PT"/>
        </w:rPr>
      </w:pPr>
    </w:p>
    <w:p w:rsidR="00553171" w:rsidRDefault="00553171" w:rsidP="002E0BAE">
      <w:pPr>
        <w:ind w:left="360"/>
        <w:jc w:val="both"/>
        <w:rPr>
          <w:b/>
          <w:sz w:val="24"/>
          <w:szCs w:val="24"/>
          <w:lang w:val="pt-PT"/>
        </w:rPr>
      </w:pPr>
      <w:bookmarkStart w:id="0" w:name="_GoBack"/>
      <w:bookmarkEnd w:id="0"/>
    </w:p>
    <w:p w:rsidR="000D738A" w:rsidRPr="0004013F" w:rsidRDefault="00A37E07" w:rsidP="002E0BAE">
      <w:pPr>
        <w:ind w:left="360"/>
        <w:jc w:val="both"/>
        <w:rPr>
          <w:b/>
          <w:sz w:val="24"/>
          <w:szCs w:val="24"/>
          <w:lang w:val="pt-PT"/>
        </w:rPr>
      </w:pPr>
      <w:r w:rsidRPr="0004013F">
        <w:rPr>
          <w:b/>
          <w:sz w:val="24"/>
          <w:szCs w:val="24"/>
          <w:lang w:val="pt-PT"/>
        </w:rPr>
        <w:lastRenderedPageBreak/>
        <w:t>CONTACT</w:t>
      </w:r>
      <w:r w:rsidR="004D2FFC" w:rsidRPr="0004013F">
        <w:rPr>
          <w:b/>
          <w:sz w:val="24"/>
          <w:szCs w:val="24"/>
          <w:lang w:val="pt-PT"/>
        </w:rPr>
        <w:t>O</w:t>
      </w:r>
      <w:r w:rsidRPr="0004013F">
        <w:rPr>
          <w:b/>
          <w:sz w:val="24"/>
          <w:szCs w:val="24"/>
          <w:lang w:val="pt-PT"/>
        </w:rPr>
        <w:t>S</w:t>
      </w:r>
    </w:p>
    <w:p w:rsidR="00553171" w:rsidRDefault="00553171" w:rsidP="00046458">
      <w:pPr>
        <w:spacing w:after="0" w:line="276" w:lineRule="auto"/>
        <w:ind w:left="36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Organização</w:t>
      </w:r>
      <w:r w:rsidR="00F775D7" w:rsidRPr="0004013F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 xml:space="preserve"> Dianova Portugal</w:t>
      </w:r>
    </w:p>
    <w:p w:rsidR="00F775D7" w:rsidRDefault="00553171" w:rsidP="00046458">
      <w:pPr>
        <w:spacing w:after="0" w:line="276" w:lineRule="auto"/>
        <w:ind w:left="36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Coordenador Nacional: Rui Martins</w:t>
      </w:r>
    </w:p>
    <w:p w:rsidR="00553171" w:rsidRPr="00553171" w:rsidRDefault="00553171" w:rsidP="00046458">
      <w:pPr>
        <w:spacing w:after="0" w:line="276" w:lineRule="auto"/>
        <w:ind w:left="360"/>
        <w:jc w:val="both"/>
        <w:rPr>
          <w:sz w:val="24"/>
          <w:szCs w:val="24"/>
          <w:lang w:val="en-US"/>
        </w:rPr>
      </w:pPr>
      <w:r w:rsidRPr="00553171">
        <w:rPr>
          <w:sz w:val="24"/>
          <w:szCs w:val="24"/>
          <w:lang w:val="en-US"/>
        </w:rPr>
        <w:t xml:space="preserve">Email: </w:t>
      </w:r>
      <w:hyperlink r:id="rId13" w:history="1">
        <w:r w:rsidRPr="00553171">
          <w:rPr>
            <w:rStyle w:val="Hiperligao"/>
            <w:sz w:val="24"/>
            <w:szCs w:val="24"/>
            <w:lang w:val="en-US"/>
          </w:rPr>
          <w:t>rui.martins@dianova.pt</w:t>
        </w:r>
      </w:hyperlink>
    </w:p>
    <w:p w:rsidR="00553171" w:rsidRPr="00553171" w:rsidRDefault="00553171" w:rsidP="00046458">
      <w:pPr>
        <w:spacing w:after="0" w:line="276" w:lineRule="auto"/>
        <w:ind w:left="360"/>
        <w:jc w:val="both"/>
        <w:rPr>
          <w:sz w:val="24"/>
          <w:szCs w:val="24"/>
          <w:lang w:val="en-US"/>
        </w:rPr>
      </w:pPr>
      <w:r w:rsidRPr="00553171">
        <w:rPr>
          <w:sz w:val="24"/>
          <w:szCs w:val="24"/>
          <w:lang w:val="en-US"/>
        </w:rPr>
        <w:t>Tel.</w:t>
      </w:r>
      <w:r>
        <w:rPr>
          <w:sz w:val="24"/>
          <w:szCs w:val="24"/>
          <w:lang w:val="en-US"/>
        </w:rPr>
        <w:t xml:space="preserve">: +351 261 324 900 | </w:t>
      </w:r>
      <w:proofErr w:type="spellStart"/>
      <w:r>
        <w:rPr>
          <w:sz w:val="24"/>
          <w:szCs w:val="24"/>
          <w:lang w:val="en-US"/>
        </w:rPr>
        <w:t>Telemóvel</w:t>
      </w:r>
      <w:proofErr w:type="spellEnd"/>
      <w:r>
        <w:rPr>
          <w:sz w:val="24"/>
          <w:szCs w:val="24"/>
          <w:lang w:val="en-US"/>
        </w:rPr>
        <w:t>: +351 919923752</w:t>
      </w:r>
      <w:r w:rsidRPr="00553171">
        <w:rPr>
          <w:sz w:val="24"/>
          <w:szCs w:val="24"/>
          <w:lang w:val="en-US"/>
        </w:rPr>
        <w:t xml:space="preserve"> </w:t>
      </w:r>
    </w:p>
    <w:sectPr w:rsidR="00553171" w:rsidRPr="0055317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90" w:rsidRDefault="00D13690" w:rsidP="001E4A90">
      <w:pPr>
        <w:spacing w:after="0" w:line="240" w:lineRule="auto"/>
      </w:pPr>
      <w:r>
        <w:separator/>
      </w:r>
    </w:p>
  </w:endnote>
  <w:endnote w:type="continuationSeparator" w:id="0">
    <w:p w:rsidR="00D13690" w:rsidRDefault="00D13690" w:rsidP="001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nor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90" w:rsidRDefault="00D13690" w:rsidP="001E4A90">
      <w:pPr>
        <w:spacing w:after="0" w:line="240" w:lineRule="auto"/>
      </w:pPr>
      <w:r>
        <w:separator/>
      </w:r>
    </w:p>
  </w:footnote>
  <w:footnote w:type="continuationSeparator" w:id="0">
    <w:p w:rsidR="00D13690" w:rsidRDefault="00D13690" w:rsidP="001E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E3" w:rsidRDefault="00D51EE3">
    <w:pPr>
      <w:pStyle w:val="Cabealho"/>
    </w:pPr>
    <w:r>
      <w:tab/>
    </w:r>
    <w:r>
      <w:tab/>
    </w:r>
    <w:r w:rsidRPr="00B82338">
      <w:rPr>
        <w:noProof/>
        <w:lang w:val="pt-PT" w:eastAsia="pt-PT"/>
      </w:rPr>
      <w:drawing>
        <wp:inline distT="0" distB="0" distL="0" distR="0" wp14:anchorId="79CD84C7" wp14:editId="5C6BBFFA">
          <wp:extent cx="1560727" cy="587224"/>
          <wp:effectExtent l="0" t="0" r="1905" b="381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81" cy="60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67EEB"/>
    <w:multiLevelType w:val="hybridMultilevel"/>
    <w:tmpl w:val="241EFCFE"/>
    <w:lvl w:ilvl="0" w:tplc="040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57F1A9C"/>
    <w:multiLevelType w:val="hybridMultilevel"/>
    <w:tmpl w:val="FF34F40A"/>
    <w:lvl w:ilvl="0" w:tplc="041F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1440C"/>
    <w:multiLevelType w:val="hybridMultilevel"/>
    <w:tmpl w:val="A23E9420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F57C9"/>
    <w:multiLevelType w:val="hybridMultilevel"/>
    <w:tmpl w:val="E7648BD8"/>
    <w:lvl w:ilvl="0" w:tplc="041F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7C10"/>
    <w:multiLevelType w:val="hybridMultilevel"/>
    <w:tmpl w:val="951016E6"/>
    <w:lvl w:ilvl="0" w:tplc="FCD4E1A8">
      <w:numFmt w:val="bullet"/>
      <w:lvlText w:val="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A2756"/>
    <w:multiLevelType w:val="hybridMultilevel"/>
    <w:tmpl w:val="A7B412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966E3"/>
    <w:multiLevelType w:val="hybridMultilevel"/>
    <w:tmpl w:val="9C304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6FFE"/>
    <w:multiLevelType w:val="hybridMultilevel"/>
    <w:tmpl w:val="6570E57A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B0119"/>
    <w:multiLevelType w:val="hybridMultilevel"/>
    <w:tmpl w:val="8C263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7CCB"/>
    <w:multiLevelType w:val="hybridMultilevel"/>
    <w:tmpl w:val="B20C0C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7E49AF"/>
    <w:multiLevelType w:val="hybridMultilevel"/>
    <w:tmpl w:val="91C484F2"/>
    <w:lvl w:ilvl="0" w:tplc="186E8C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976A6"/>
    <w:multiLevelType w:val="hybridMultilevel"/>
    <w:tmpl w:val="0E343634"/>
    <w:lvl w:ilvl="0" w:tplc="08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3095091E"/>
    <w:multiLevelType w:val="hybridMultilevel"/>
    <w:tmpl w:val="79F05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368DE"/>
    <w:multiLevelType w:val="hybridMultilevel"/>
    <w:tmpl w:val="FB7A1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A2116"/>
    <w:multiLevelType w:val="hybridMultilevel"/>
    <w:tmpl w:val="1800FB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B18E2"/>
    <w:multiLevelType w:val="hybridMultilevel"/>
    <w:tmpl w:val="BB6E0C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F38A6"/>
    <w:multiLevelType w:val="hybridMultilevel"/>
    <w:tmpl w:val="F516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4B1D"/>
    <w:multiLevelType w:val="hybridMultilevel"/>
    <w:tmpl w:val="D60666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D4F50"/>
    <w:multiLevelType w:val="hybridMultilevel"/>
    <w:tmpl w:val="FDAEAC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47B16"/>
    <w:multiLevelType w:val="hybridMultilevel"/>
    <w:tmpl w:val="A892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D7E8B"/>
    <w:multiLevelType w:val="hybridMultilevel"/>
    <w:tmpl w:val="BC70A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20616"/>
    <w:multiLevelType w:val="hybridMultilevel"/>
    <w:tmpl w:val="BE60E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03833"/>
    <w:multiLevelType w:val="hybridMultilevel"/>
    <w:tmpl w:val="FB28DC20"/>
    <w:lvl w:ilvl="0" w:tplc="D3644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33C29"/>
    <w:multiLevelType w:val="hybridMultilevel"/>
    <w:tmpl w:val="4CA4B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64A58"/>
    <w:multiLevelType w:val="hybridMultilevel"/>
    <w:tmpl w:val="CC5EC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C37F4"/>
    <w:multiLevelType w:val="hybridMultilevel"/>
    <w:tmpl w:val="ADF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636DA3"/>
    <w:multiLevelType w:val="hybridMultilevel"/>
    <w:tmpl w:val="B37C0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3555E"/>
    <w:multiLevelType w:val="multilevel"/>
    <w:tmpl w:val="79B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A349C"/>
    <w:multiLevelType w:val="hybridMultilevel"/>
    <w:tmpl w:val="ED50C034"/>
    <w:lvl w:ilvl="0" w:tplc="E14A74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703D82"/>
    <w:multiLevelType w:val="hybridMultilevel"/>
    <w:tmpl w:val="2724F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F3383"/>
    <w:multiLevelType w:val="hybridMultilevel"/>
    <w:tmpl w:val="46A46322"/>
    <w:lvl w:ilvl="0" w:tplc="AC04B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208AB"/>
    <w:multiLevelType w:val="hybridMultilevel"/>
    <w:tmpl w:val="C7CEB3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96423"/>
    <w:multiLevelType w:val="hybridMultilevel"/>
    <w:tmpl w:val="9F004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332F2"/>
    <w:multiLevelType w:val="hybridMultilevel"/>
    <w:tmpl w:val="48BA8F72"/>
    <w:lvl w:ilvl="0" w:tplc="A94EC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EFC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01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A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C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CA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84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5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6615BD"/>
    <w:multiLevelType w:val="hybridMultilevel"/>
    <w:tmpl w:val="7BEA5B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0847C44"/>
    <w:multiLevelType w:val="hybridMultilevel"/>
    <w:tmpl w:val="465A458E"/>
    <w:lvl w:ilvl="0" w:tplc="08160017">
      <w:start w:val="1"/>
      <w:numFmt w:val="lowerLetter"/>
      <w:lvlText w:val="%1)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F264BC"/>
    <w:multiLevelType w:val="hybridMultilevel"/>
    <w:tmpl w:val="BE4CEEC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F52B2"/>
    <w:multiLevelType w:val="hybridMultilevel"/>
    <w:tmpl w:val="625C003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778B2"/>
    <w:multiLevelType w:val="hybridMultilevel"/>
    <w:tmpl w:val="41C22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FC6DB6"/>
    <w:multiLevelType w:val="hybridMultilevel"/>
    <w:tmpl w:val="48F658CE"/>
    <w:lvl w:ilvl="0" w:tplc="611C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6B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A3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A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0D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C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F821BD6"/>
    <w:multiLevelType w:val="hybridMultilevel"/>
    <w:tmpl w:val="3068645A"/>
    <w:lvl w:ilvl="0" w:tplc="08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>
    <w:nsid w:val="737F17E7"/>
    <w:multiLevelType w:val="hybridMultilevel"/>
    <w:tmpl w:val="CE96E844"/>
    <w:lvl w:ilvl="0" w:tplc="200E0F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737DA5"/>
    <w:multiLevelType w:val="hybridMultilevel"/>
    <w:tmpl w:val="9042A98E"/>
    <w:lvl w:ilvl="0" w:tplc="92F67B96">
      <w:start w:val="4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4">
    <w:nsid w:val="7A7E09C9"/>
    <w:multiLevelType w:val="hybridMultilevel"/>
    <w:tmpl w:val="E8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2A77EF"/>
    <w:multiLevelType w:val="hybridMultilevel"/>
    <w:tmpl w:val="B6F8D2E2"/>
    <w:lvl w:ilvl="0" w:tplc="FFDC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C24A5"/>
    <w:multiLevelType w:val="hybridMultilevel"/>
    <w:tmpl w:val="309E6EC6"/>
    <w:lvl w:ilvl="0" w:tplc="FFC4A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E4C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2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A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4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22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2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5"/>
  </w:num>
  <w:num w:numId="2">
    <w:abstractNumId w:val="23"/>
  </w:num>
  <w:num w:numId="3">
    <w:abstractNumId w:val="14"/>
  </w:num>
  <w:num w:numId="4">
    <w:abstractNumId w:val="22"/>
  </w:num>
  <w:num w:numId="5">
    <w:abstractNumId w:val="9"/>
  </w:num>
  <w:num w:numId="6">
    <w:abstractNumId w:val="5"/>
  </w:num>
  <w:num w:numId="7">
    <w:abstractNumId w:val="31"/>
  </w:num>
  <w:num w:numId="8">
    <w:abstractNumId w:val="25"/>
  </w:num>
  <w:num w:numId="9">
    <w:abstractNumId w:val="28"/>
  </w:num>
  <w:num w:numId="10">
    <w:abstractNumId w:val="16"/>
  </w:num>
  <w:num w:numId="11">
    <w:abstractNumId w:val="19"/>
  </w:num>
  <w:num w:numId="12">
    <w:abstractNumId w:val="18"/>
  </w:num>
  <w:num w:numId="13">
    <w:abstractNumId w:val="3"/>
  </w:num>
  <w:num w:numId="14">
    <w:abstractNumId w:val="11"/>
  </w:num>
  <w:num w:numId="15">
    <w:abstractNumId w:val="8"/>
  </w:num>
  <w:num w:numId="16">
    <w:abstractNumId w:val="37"/>
  </w:num>
  <w:num w:numId="17">
    <w:abstractNumId w:val="38"/>
  </w:num>
  <w:num w:numId="18">
    <w:abstractNumId w:val="2"/>
  </w:num>
  <w:num w:numId="19">
    <w:abstractNumId w:val="4"/>
  </w:num>
  <w:num w:numId="20">
    <w:abstractNumId w:val="21"/>
  </w:num>
  <w:num w:numId="21">
    <w:abstractNumId w:val="13"/>
  </w:num>
  <w:num w:numId="22">
    <w:abstractNumId w:val="7"/>
  </w:num>
  <w:num w:numId="23">
    <w:abstractNumId w:val="24"/>
  </w:num>
  <w:num w:numId="24">
    <w:abstractNumId w:val="27"/>
  </w:num>
  <w:num w:numId="25">
    <w:abstractNumId w:val="39"/>
  </w:num>
  <w:num w:numId="26">
    <w:abstractNumId w:val="44"/>
  </w:num>
  <w:num w:numId="27">
    <w:abstractNumId w:val="30"/>
  </w:num>
  <w:num w:numId="28">
    <w:abstractNumId w:val="1"/>
  </w:num>
  <w:num w:numId="29">
    <w:abstractNumId w:val="43"/>
  </w:num>
  <w:num w:numId="30">
    <w:abstractNumId w:val="20"/>
  </w:num>
  <w:num w:numId="31">
    <w:abstractNumId w:val="17"/>
  </w:num>
  <w:num w:numId="32">
    <w:abstractNumId w:val="42"/>
  </w:num>
  <w:num w:numId="33">
    <w:abstractNumId w:val="26"/>
  </w:num>
  <w:num w:numId="34">
    <w:abstractNumId w:val="34"/>
  </w:num>
  <w:num w:numId="35">
    <w:abstractNumId w:val="46"/>
  </w:num>
  <w:num w:numId="36">
    <w:abstractNumId w:val="40"/>
  </w:num>
  <w:num w:numId="37">
    <w:abstractNumId w:val="35"/>
  </w:num>
  <w:num w:numId="38">
    <w:abstractNumId w:val="10"/>
  </w:num>
  <w:num w:numId="39">
    <w:abstractNumId w:val="12"/>
  </w:num>
  <w:num w:numId="40">
    <w:abstractNumId w:val="6"/>
  </w:num>
  <w:num w:numId="41">
    <w:abstractNumId w:val="36"/>
  </w:num>
  <w:num w:numId="42">
    <w:abstractNumId w:val="29"/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32"/>
  </w:num>
  <w:num w:numId="46">
    <w:abstractNumId w:val="1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EF"/>
    <w:rsid w:val="0004013F"/>
    <w:rsid w:val="00041448"/>
    <w:rsid w:val="00043812"/>
    <w:rsid w:val="00046458"/>
    <w:rsid w:val="00047EF8"/>
    <w:rsid w:val="00053E49"/>
    <w:rsid w:val="00056A75"/>
    <w:rsid w:val="000768A9"/>
    <w:rsid w:val="000978B0"/>
    <w:rsid w:val="000A0ACB"/>
    <w:rsid w:val="000A3D3F"/>
    <w:rsid w:val="000A4602"/>
    <w:rsid w:val="000B3B51"/>
    <w:rsid w:val="000C679F"/>
    <w:rsid w:val="000D50FC"/>
    <w:rsid w:val="000D738A"/>
    <w:rsid w:val="000E098C"/>
    <w:rsid w:val="000E3DEF"/>
    <w:rsid w:val="000E673E"/>
    <w:rsid w:val="0010017A"/>
    <w:rsid w:val="00115266"/>
    <w:rsid w:val="001356E0"/>
    <w:rsid w:val="001362B3"/>
    <w:rsid w:val="00145E4E"/>
    <w:rsid w:val="0015495E"/>
    <w:rsid w:val="00167271"/>
    <w:rsid w:val="001A1C82"/>
    <w:rsid w:val="001B436A"/>
    <w:rsid w:val="001E4367"/>
    <w:rsid w:val="001E4A90"/>
    <w:rsid w:val="001E712C"/>
    <w:rsid w:val="002017EC"/>
    <w:rsid w:val="002066C3"/>
    <w:rsid w:val="00231A0D"/>
    <w:rsid w:val="0023398F"/>
    <w:rsid w:val="0023492F"/>
    <w:rsid w:val="00260A3D"/>
    <w:rsid w:val="00267EAF"/>
    <w:rsid w:val="00273EEB"/>
    <w:rsid w:val="00274E5B"/>
    <w:rsid w:val="002A09CD"/>
    <w:rsid w:val="002A2329"/>
    <w:rsid w:val="002A2400"/>
    <w:rsid w:val="002A24B7"/>
    <w:rsid w:val="002A2658"/>
    <w:rsid w:val="002A5C15"/>
    <w:rsid w:val="002B0981"/>
    <w:rsid w:val="002D7188"/>
    <w:rsid w:val="002E0BAE"/>
    <w:rsid w:val="00302275"/>
    <w:rsid w:val="00302F3B"/>
    <w:rsid w:val="00312BB9"/>
    <w:rsid w:val="00315F28"/>
    <w:rsid w:val="003347EC"/>
    <w:rsid w:val="00366FC2"/>
    <w:rsid w:val="003678CD"/>
    <w:rsid w:val="00384418"/>
    <w:rsid w:val="003B1D4A"/>
    <w:rsid w:val="003B4A29"/>
    <w:rsid w:val="003B69CD"/>
    <w:rsid w:val="003D1F0D"/>
    <w:rsid w:val="003E39AA"/>
    <w:rsid w:val="003F0ABD"/>
    <w:rsid w:val="003F49D6"/>
    <w:rsid w:val="00407432"/>
    <w:rsid w:val="0042358D"/>
    <w:rsid w:val="004236AE"/>
    <w:rsid w:val="00441335"/>
    <w:rsid w:val="00454C29"/>
    <w:rsid w:val="00455AF4"/>
    <w:rsid w:val="00480418"/>
    <w:rsid w:val="004819DA"/>
    <w:rsid w:val="004D2FFC"/>
    <w:rsid w:val="004D38D0"/>
    <w:rsid w:val="004E7BA8"/>
    <w:rsid w:val="004F0A1B"/>
    <w:rsid w:val="004F1F25"/>
    <w:rsid w:val="004F2B94"/>
    <w:rsid w:val="004F3D45"/>
    <w:rsid w:val="004F58E1"/>
    <w:rsid w:val="004F6A7F"/>
    <w:rsid w:val="00503A61"/>
    <w:rsid w:val="00530A12"/>
    <w:rsid w:val="00531046"/>
    <w:rsid w:val="005508EE"/>
    <w:rsid w:val="00553171"/>
    <w:rsid w:val="00555480"/>
    <w:rsid w:val="005622D4"/>
    <w:rsid w:val="00566C1F"/>
    <w:rsid w:val="005722D8"/>
    <w:rsid w:val="005769B0"/>
    <w:rsid w:val="00577656"/>
    <w:rsid w:val="005942B1"/>
    <w:rsid w:val="005C5B83"/>
    <w:rsid w:val="005D579D"/>
    <w:rsid w:val="005F5592"/>
    <w:rsid w:val="005F5D42"/>
    <w:rsid w:val="00603927"/>
    <w:rsid w:val="00615692"/>
    <w:rsid w:val="00616C32"/>
    <w:rsid w:val="00624C8C"/>
    <w:rsid w:val="00634F7E"/>
    <w:rsid w:val="006876CD"/>
    <w:rsid w:val="00695692"/>
    <w:rsid w:val="006A0E9B"/>
    <w:rsid w:val="006B3E5B"/>
    <w:rsid w:val="006F3680"/>
    <w:rsid w:val="0070016A"/>
    <w:rsid w:val="0071555D"/>
    <w:rsid w:val="00720FD1"/>
    <w:rsid w:val="0072252B"/>
    <w:rsid w:val="00742576"/>
    <w:rsid w:val="00744793"/>
    <w:rsid w:val="00744AA3"/>
    <w:rsid w:val="0074699E"/>
    <w:rsid w:val="00747600"/>
    <w:rsid w:val="00774CAD"/>
    <w:rsid w:val="00786DD7"/>
    <w:rsid w:val="00791432"/>
    <w:rsid w:val="00806AAB"/>
    <w:rsid w:val="00817BAF"/>
    <w:rsid w:val="00821CD3"/>
    <w:rsid w:val="00825297"/>
    <w:rsid w:val="00837560"/>
    <w:rsid w:val="00841013"/>
    <w:rsid w:val="008862DD"/>
    <w:rsid w:val="008965B4"/>
    <w:rsid w:val="00896780"/>
    <w:rsid w:val="008C3F09"/>
    <w:rsid w:val="008E3651"/>
    <w:rsid w:val="008E65CF"/>
    <w:rsid w:val="008F14D3"/>
    <w:rsid w:val="008F5887"/>
    <w:rsid w:val="00921B0B"/>
    <w:rsid w:val="00926F1A"/>
    <w:rsid w:val="009359B9"/>
    <w:rsid w:val="00936CFA"/>
    <w:rsid w:val="00950912"/>
    <w:rsid w:val="00954109"/>
    <w:rsid w:val="0096018A"/>
    <w:rsid w:val="009842E5"/>
    <w:rsid w:val="00984C43"/>
    <w:rsid w:val="009950E5"/>
    <w:rsid w:val="009B5231"/>
    <w:rsid w:val="009D6349"/>
    <w:rsid w:val="009D7AB7"/>
    <w:rsid w:val="009E4D8E"/>
    <w:rsid w:val="009E5980"/>
    <w:rsid w:val="009F1B7A"/>
    <w:rsid w:val="009F2A36"/>
    <w:rsid w:val="00A054C3"/>
    <w:rsid w:val="00A13DBA"/>
    <w:rsid w:val="00A14CE7"/>
    <w:rsid w:val="00A332AB"/>
    <w:rsid w:val="00A35050"/>
    <w:rsid w:val="00A37E07"/>
    <w:rsid w:val="00A555D1"/>
    <w:rsid w:val="00A57618"/>
    <w:rsid w:val="00A632A7"/>
    <w:rsid w:val="00A71066"/>
    <w:rsid w:val="00A9263A"/>
    <w:rsid w:val="00A9286D"/>
    <w:rsid w:val="00AA5FF9"/>
    <w:rsid w:val="00AB2DD9"/>
    <w:rsid w:val="00B03E63"/>
    <w:rsid w:val="00B10E7A"/>
    <w:rsid w:val="00B26322"/>
    <w:rsid w:val="00B32881"/>
    <w:rsid w:val="00B42973"/>
    <w:rsid w:val="00B82338"/>
    <w:rsid w:val="00B94412"/>
    <w:rsid w:val="00B96672"/>
    <w:rsid w:val="00BA7588"/>
    <w:rsid w:val="00BB1EE8"/>
    <w:rsid w:val="00BC0D7D"/>
    <w:rsid w:val="00BC407F"/>
    <w:rsid w:val="00BC7A87"/>
    <w:rsid w:val="00BD2A5B"/>
    <w:rsid w:val="00BD45F3"/>
    <w:rsid w:val="00BE05DA"/>
    <w:rsid w:val="00BE487A"/>
    <w:rsid w:val="00BE6A29"/>
    <w:rsid w:val="00BF063A"/>
    <w:rsid w:val="00BF1ED4"/>
    <w:rsid w:val="00C0293A"/>
    <w:rsid w:val="00C14353"/>
    <w:rsid w:val="00C207FF"/>
    <w:rsid w:val="00C23A25"/>
    <w:rsid w:val="00C253FF"/>
    <w:rsid w:val="00C471F1"/>
    <w:rsid w:val="00C50B7D"/>
    <w:rsid w:val="00C5556F"/>
    <w:rsid w:val="00C642E3"/>
    <w:rsid w:val="00C66A04"/>
    <w:rsid w:val="00C761A5"/>
    <w:rsid w:val="00C77677"/>
    <w:rsid w:val="00CD5AD0"/>
    <w:rsid w:val="00CE13D2"/>
    <w:rsid w:val="00D13690"/>
    <w:rsid w:val="00D13B72"/>
    <w:rsid w:val="00D15034"/>
    <w:rsid w:val="00D150F0"/>
    <w:rsid w:val="00D233E0"/>
    <w:rsid w:val="00D30DDD"/>
    <w:rsid w:val="00D406B9"/>
    <w:rsid w:val="00D51EE3"/>
    <w:rsid w:val="00D52F4C"/>
    <w:rsid w:val="00D62DBF"/>
    <w:rsid w:val="00D75367"/>
    <w:rsid w:val="00D84238"/>
    <w:rsid w:val="00DC0A12"/>
    <w:rsid w:val="00DE0769"/>
    <w:rsid w:val="00DF688C"/>
    <w:rsid w:val="00E0170F"/>
    <w:rsid w:val="00E06A48"/>
    <w:rsid w:val="00E164F7"/>
    <w:rsid w:val="00E21422"/>
    <w:rsid w:val="00E27BE9"/>
    <w:rsid w:val="00E368CB"/>
    <w:rsid w:val="00E44288"/>
    <w:rsid w:val="00E47FE5"/>
    <w:rsid w:val="00E70408"/>
    <w:rsid w:val="00E7232D"/>
    <w:rsid w:val="00E74BD9"/>
    <w:rsid w:val="00E762A8"/>
    <w:rsid w:val="00E84BB8"/>
    <w:rsid w:val="00E851CD"/>
    <w:rsid w:val="00E8687D"/>
    <w:rsid w:val="00EB01E0"/>
    <w:rsid w:val="00EB6291"/>
    <w:rsid w:val="00EC1DD3"/>
    <w:rsid w:val="00EE709E"/>
    <w:rsid w:val="00EF10D4"/>
    <w:rsid w:val="00F072A7"/>
    <w:rsid w:val="00F11401"/>
    <w:rsid w:val="00F148DA"/>
    <w:rsid w:val="00F16A29"/>
    <w:rsid w:val="00F252D2"/>
    <w:rsid w:val="00F326AE"/>
    <w:rsid w:val="00F53805"/>
    <w:rsid w:val="00F76E13"/>
    <w:rsid w:val="00F775D7"/>
    <w:rsid w:val="00F958AC"/>
    <w:rsid w:val="00FD0278"/>
    <w:rsid w:val="00FD533F"/>
    <w:rsid w:val="00FE1B17"/>
    <w:rsid w:val="00FE43C0"/>
    <w:rsid w:val="00FE4707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8CB"/>
    <w:pPr>
      <w:ind w:left="720"/>
      <w:contextualSpacing/>
    </w:pPr>
  </w:style>
  <w:style w:type="paragraph" w:customStyle="1" w:styleId="Default">
    <w:name w:val="Default"/>
    <w:rsid w:val="00E72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1E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4A90"/>
  </w:style>
  <w:style w:type="paragraph" w:styleId="Rodap">
    <w:name w:val="footer"/>
    <w:basedOn w:val="Normal"/>
    <w:link w:val="RodapCarcter"/>
    <w:uiPriority w:val="99"/>
    <w:unhideWhenUsed/>
    <w:rsid w:val="001E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4A90"/>
  </w:style>
  <w:style w:type="table" w:styleId="Tabelacomgrelha">
    <w:name w:val="Table Grid"/>
    <w:basedOn w:val="Tabelanormal"/>
    <w:uiPriority w:val="39"/>
    <w:rsid w:val="000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31A0D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31A0D"/>
  </w:style>
  <w:style w:type="paragraph" w:customStyle="1" w:styleId="float-left">
    <w:name w:val="float-left"/>
    <w:basedOn w:val="Normal"/>
    <w:rsid w:val="0061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Forte">
    <w:name w:val="Strong"/>
    <w:basedOn w:val="Tipodeletrapredefinidodopargrafo"/>
    <w:uiPriority w:val="22"/>
    <w:qFormat/>
    <w:rsid w:val="00F76E1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19DA"/>
    <w:rPr>
      <w:rFonts w:ascii="Tahoma" w:hAnsi="Tahoma" w:cs="Tahoma"/>
      <w:sz w:val="16"/>
      <w:szCs w:val="16"/>
    </w:rPr>
  </w:style>
  <w:style w:type="paragraph" w:customStyle="1" w:styleId="ListBullet1">
    <w:name w:val="List Bullet1"/>
    <w:basedOn w:val="Normal"/>
    <w:rsid w:val="006876CD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8CB"/>
    <w:pPr>
      <w:ind w:left="720"/>
      <w:contextualSpacing/>
    </w:pPr>
  </w:style>
  <w:style w:type="paragraph" w:customStyle="1" w:styleId="Default">
    <w:name w:val="Default"/>
    <w:rsid w:val="00E72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1E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4A90"/>
  </w:style>
  <w:style w:type="paragraph" w:styleId="Rodap">
    <w:name w:val="footer"/>
    <w:basedOn w:val="Normal"/>
    <w:link w:val="RodapCarcter"/>
    <w:uiPriority w:val="99"/>
    <w:unhideWhenUsed/>
    <w:rsid w:val="001E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E4A90"/>
  </w:style>
  <w:style w:type="table" w:styleId="Tabelacomgrelha">
    <w:name w:val="Table Grid"/>
    <w:basedOn w:val="Tabelanormal"/>
    <w:uiPriority w:val="39"/>
    <w:rsid w:val="000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231A0D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31A0D"/>
  </w:style>
  <w:style w:type="paragraph" w:customStyle="1" w:styleId="float-left">
    <w:name w:val="float-left"/>
    <w:basedOn w:val="Normal"/>
    <w:rsid w:val="0061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7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Forte">
    <w:name w:val="Strong"/>
    <w:basedOn w:val="Tipodeletrapredefinidodopargrafo"/>
    <w:uiPriority w:val="22"/>
    <w:qFormat/>
    <w:rsid w:val="00F76E1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8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19DA"/>
    <w:rPr>
      <w:rFonts w:ascii="Tahoma" w:hAnsi="Tahoma" w:cs="Tahoma"/>
      <w:sz w:val="16"/>
      <w:szCs w:val="16"/>
    </w:rPr>
  </w:style>
  <w:style w:type="paragraph" w:customStyle="1" w:styleId="ListBullet1">
    <w:name w:val="List Bullet1"/>
    <w:basedOn w:val="Normal"/>
    <w:rsid w:val="006876CD"/>
    <w:pPr>
      <w:spacing w:after="0" w:line="240" w:lineRule="auto"/>
    </w:pPr>
    <w:rPr>
      <w:rFonts w:ascii="Times New Roman" w:hAnsi="Times New Roman" w:cs="Times New Roman"/>
      <w:sz w:val="24"/>
      <w:szCs w:val="24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365">
          <w:marLeft w:val="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dc.org/" TargetMode="External"/><Relationship Id="rId13" Type="http://schemas.openxmlformats.org/officeDocument/2006/relationships/hyperlink" Target="mailto:rui.martins@dianova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i.martins@dianova.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ui.martins@dianova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nsf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cdda.europa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1756</Words>
  <Characters>9484</Characters>
  <Application>Microsoft Office Word</Application>
  <DocSecurity>0</DocSecurity>
  <Lines>79</Lines>
  <Paragraphs>22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Utilizador</cp:lastModifiedBy>
  <cp:revision>15</cp:revision>
  <dcterms:created xsi:type="dcterms:W3CDTF">2016-02-02T17:02:00Z</dcterms:created>
  <dcterms:modified xsi:type="dcterms:W3CDTF">2016-03-01T10:19:00Z</dcterms:modified>
</cp:coreProperties>
</file>